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FDBE" w14:textId="709B2AA1" w:rsidR="00884592" w:rsidRPr="00884592" w:rsidRDefault="00884592" w:rsidP="00CD6120">
      <w:pPr>
        <w:rPr>
          <w:b/>
        </w:rPr>
      </w:pPr>
      <w:r w:rsidRPr="00884592">
        <w:rPr>
          <w:b/>
        </w:rPr>
        <w:t>APPLICATION FORM</w:t>
      </w:r>
    </w:p>
    <w:p w14:paraId="0125B1CA" w14:textId="6F6B00D2" w:rsidR="00884592" w:rsidRDefault="00884592" w:rsidP="00CD6120"/>
    <w:p w14:paraId="0DA67D3A" w14:textId="1EA7FB74" w:rsidR="001F719B" w:rsidRDefault="001F719B" w:rsidP="006C645B">
      <w:pPr>
        <w:pStyle w:val="ListParagraph"/>
        <w:numPr>
          <w:ilvl w:val="0"/>
          <w:numId w:val="38"/>
        </w:numPr>
      </w:pPr>
      <w:r>
        <w:t>Please complete the below</w:t>
      </w:r>
      <w:r w:rsidR="00403246">
        <w:t xml:space="preserve">. </w:t>
      </w:r>
      <w:r w:rsidR="003D1726">
        <w:t>A</w:t>
      </w:r>
      <w:r w:rsidR="00403246">
        <w:t xml:space="preserve">dd additional rows if necessary. </w:t>
      </w:r>
      <w:r>
        <w:t xml:space="preserve"> </w:t>
      </w:r>
    </w:p>
    <w:p w14:paraId="068B73AB" w14:textId="77777777" w:rsidR="001F719B" w:rsidRDefault="001F719B" w:rsidP="001F719B">
      <w:pPr>
        <w:pStyle w:val="ListParagrap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3402"/>
      </w:tblGrid>
      <w:tr w:rsidR="001F719B" w14:paraId="62E758E2" w14:textId="77777777" w:rsidTr="001F719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AECC" w14:textId="651C1428" w:rsidR="001F719B" w:rsidRDefault="001F719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</w:rPr>
              <w:t>Date</w:t>
            </w:r>
            <w:r w:rsidR="006750C7">
              <w:rPr>
                <w:rFonts w:cstheme="minorHAnsi"/>
              </w:rPr>
              <w:t>(</w:t>
            </w:r>
            <w:bookmarkStart w:id="0" w:name="_GoBack"/>
            <w:bookmarkEnd w:id="0"/>
            <w:r>
              <w:rPr>
                <w:rFonts w:cstheme="minorHAnsi"/>
              </w:rPr>
              <w:t>s</w:t>
            </w:r>
            <w:r w:rsidR="006750C7">
              <w:rPr>
                <w:rFonts w:cs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89F" w14:textId="2EE113DB" w:rsidR="001F719B" w:rsidRDefault="001F719B">
            <w:pPr>
              <w:rPr>
                <w:rFonts w:cstheme="minorHAnsi"/>
              </w:rPr>
            </w:pPr>
            <w:r>
              <w:rPr>
                <w:rFonts w:cstheme="minorHAnsi"/>
              </w:rPr>
              <w:t>Location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24A8" w14:textId="1399C7E1" w:rsidR="001F719B" w:rsidRDefault="001F71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Title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4C9F" w14:textId="4E93CE7E" w:rsidR="001F719B" w:rsidRDefault="001F71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Website link </w:t>
            </w:r>
            <w:r w:rsidR="00403246">
              <w:rPr>
                <w:rFonts w:cstheme="minorHAnsi"/>
              </w:rPr>
              <w:t>(to booking)</w:t>
            </w:r>
          </w:p>
        </w:tc>
      </w:tr>
      <w:tr w:rsidR="001F719B" w14:paraId="19B18191" w14:textId="77777777" w:rsidTr="001F719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03C" w14:textId="77777777" w:rsidR="001F719B" w:rsidRDefault="001F719B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A7D" w14:textId="77777777" w:rsidR="001F719B" w:rsidRDefault="001F719B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4F8" w14:textId="77777777" w:rsidR="001F719B" w:rsidRDefault="001F719B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AB4" w14:textId="77777777" w:rsidR="001F719B" w:rsidRDefault="001F719B">
            <w:pPr>
              <w:rPr>
                <w:rFonts w:cstheme="minorHAnsi"/>
              </w:rPr>
            </w:pPr>
          </w:p>
        </w:tc>
      </w:tr>
    </w:tbl>
    <w:p w14:paraId="62BF1B83" w14:textId="2E8DACFF" w:rsidR="00865EAD" w:rsidRDefault="00865EAD" w:rsidP="001F719B">
      <w:pPr>
        <w:pStyle w:val="ListParagraph"/>
      </w:pPr>
    </w:p>
    <w:p w14:paraId="07E85128" w14:textId="711B6698" w:rsidR="00403246" w:rsidRDefault="006750C7" w:rsidP="00403246">
      <w:pPr>
        <w:pStyle w:val="ListParagraph"/>
        <w:numPr>
          <w:ilvl w:val="0"/>
          <w:numId w:val="38"/>
        </w:numPr>
      </w:pPr>
      <w:r>
        <w:t>On the tables below, p</w:t>
      </w:r>
      <w:r w:rsidR="00403246">
        <w:t>lease complete the central column for the ‘</w:t>
      </w:r>
      <w:r w:rsidR="00403246" w:rsidRPr="006750C7">
        <w:rPr>
          <w:b/>
        </w:rPr>
        <w:t>General criteria</w:t>
      </w:r>
      <w:r w:rsidR="00403246" w:rsidRPr="006750C7">
        <w:t>’</w:t>
      </w:r>
      <w:r w:rsidR="00403246">
        <w:t xml:space="preserve"> and your </w:t>
      </w:r>
      <w:proofErr w:type="gramStart"/>
      <w:r w:rsidR="00403246" w:rsidRPr="006750C7">
        <w:rPr>
          <w:b/>
        </w:rPr>
        <w:t>particular topic</w:t>
      </w:r>
      <w:proofErr w:type="gramEnd"/>
      <w:r w:rsidR="00403246">
        <w:t>.</w:t>
      </w:r>
    </w:p>
    <w:p w14:paraId="1A472BA4" w14:textId="76E68F8E" w:rsidR="00E70D77" w:rsidRDefault="00403246" w:rsidP="00C54375">
      <w:pPr>
        <w:pStyle w:val="ListParagraph"/>
        <w:numPr>
          <w:ilvl w:val="0"/>
          <w:numId w:val="38"/>
        </w:numPr>
      </w:pPr>
      <w:r>
        <w:t xml:space="preserve">Submit to </w:t>
      </w:r>
      <w:hyperlink r:id="rId11" w:history="1">
        <w:r w:rsidRPr="00460487">
          <w:rPr>
            <w:rStyle w:val="Hyperlink"/>
          </w:rPr>
          <w:t>contactus@bikeability.org.uk</w:t>
        </w:r>
      </w:hyperlink>
      <w:r>
        <w:t xml:space="preserve"> along with your session plan and related presentation material. </w:t>
      </w:r>
    </w:p>
    <w:p w14:paraId="0C327CBF" w14:textId="77777777" w:rsidR="00403246" w:rsidRDefault="00403246" w:rsidP="001F719B">
      <w:pPr>
        <w:pStyle w:val="ListParagraph"/>
      </w:pPr>
    </w:p>
    <w:p w14:paraId="3133BE01" w14:textId="77777777" w:rsidR="00AF6B2A" w:rsidRDefault="00AF6B2A" w:rsidP="00CD6120"/>
    <w:p w14:paraId="26A78D3A" w14:textId="4D2C25F0" w:rsidR="004256BE" w:rsidRPr="004256BE" w:rsidRDefault="008C51F5" w:rsidP="00CD6120">
      <w:pPr>
        <w:rPr>
          <w:b/>
        </w:rPr>
      </w:pPr>
      <w:r>
        <w:rPr>
          <w:b/>
        </w:rPr>
        <w:t>General c</w:t>
      </w:r>
      <w:r w:rsidR="004256BE" w:rsidRPr="004256BE">
        <w:rPr>
          <w:b/>
        </w:rPr>
        <w:t>riteria</w:t>
      </w:r>
    </w:p>
    <w:p w14:paraId="1095FD43" w14:textId="77777777" w:rsidR="004256BE" w:rsidRDefault="004256BE" w:rsidP="00CD6120"/>
    <w:p w14:paraId="18A2B13B" w14:textId="2CCDB8E7" w:rsidR="00CD6120" w:rsidRDefault="00CD6120" w:rsidP="00CD6120">
      <w:r>
        <w:t xml:space="preserve">To </w:t>
      </w:r>
      <w:r w:rsidR="00BA4ED9">
        <w:t>obtain</w:t>
      </w:r>
      <w:r>
        <w:t xml:space="preserve"> approval</w:t>
      </w:r>
      <w:r w:rsidR="00AB27CE">
        <w:t xml:space="preserve"> for their planned CPD </w:t>
      </w:r>
      <w:r w:rsidR="00AD7C73">
        <w:t>course</w:t>
      </w:r>
      <w:r w:rsidR="00AB27CE">
        <w:t>, the applicant</w:t>
      </w:r>
      <w:r>
        <w:t xml:space="preserve"> RDC must </w:t>
      </w:r>
      <w:r w:rsidR="00A6125A">
        <w:t>satisfy</w:t>
      </w:r>
      <w:r>
        <w:t xml:space="preserve"> the following </w:t>
      </w:r>
      <w:r w:rsidR="00AB27CE">
        <w:t>general criteria</w:t>
      </w:r>
      <w:r w:rsidR="006B05E3">
        <w:t>:</w:t>
      </w:r>
    </w:p>
    <w:p w14:paraId="27220469" w14:textId="5F1004E3" w:rsidR="004451BA" w:rsidRDefault="004451BA" w:rsidP="00CD61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372"/>
        <w:gridCol w:w="963"/>
      </w:tblGrid>
      <w:tr w:rsidR="001062F3" w:rsidRPr="00D1468D" w14:paraId="4FBA7A4E" w14:textId="77777777" w:rsidTr="00860EA7">
        <w:tc>
          <w:tcPr>
            <w:tcW w:w="3681" w:type="dxa"/>
          </w:tcPr>
          <w:p w14:paraId="3290D8B2" w14:textId="4341972F" w:rsidR="001062F3" w:rsidRPr="00D1468D" w:rsidRDefault="006C1BCA" w:rsidP="00CD6120">
            <w:pPr>
              <w:rPr>
                <w:i/>
              </w:rPr>
            </w:pPr>
            <w:r w:rsidRPr="00D1468D">
              <w:rPr>
                <w:i/>
              </w:rPr>
              <w:t>Bikeability Trust c</w:t>
            </w:r>
            <w:r w:rsidR="001062F3" w:rsidRPr="00D1468D">
              <w:rPr>
                <w:i/>
              </w:rPr>
              <w:t>riteria</w:t>
            </w:r>
          </w:p>
        </w:tc>
        <w:tc>
          <w:tcPr>
            <w:tcW w:w="4372" w:type="dxa"/>
          </w:tcPr>
          <w:p w14:paraId="79D5ED44" w14:textId="74EB7339" w:rsidR="001062F3" w:rsidRPr="00D1468D" w:rsidRDefault="00884592" w:rsidP="00CD6120">
            <w:pPr>
              <w:rPr>
                <w:i/>
              </w:rPr>
            </w:pPr>
            <w:r>
              <w:rPr>
                <w:i/>
              </w:rPr>
              <w:t>R</w:t>
            </w:r>
            <w:r w:rsidR="00931F0D" w:rsidRPr="00D1468D">
              <w:rPr>
                <w:i/>
              </w:rPr>
              <w:t>eference</w:t>
            </w:r>
            <w:r w:rsidR="00860EA7" w:rsidRPr="00D1468D">
              <w:rPr>
                <w:i/>
              </w:rPr>
              <w:t>s</w:t>
            </w:r>
            <w:r w:rsidR="00931F0D" w:rsidRPr="00D1468D">
              <w:rPr>
                <w:i/>
              </w:rPr>
              <w:t xml:space="preserve"> to </w:t>
            </w:r>
            <w:r>
              <w:rPr>
                <w:i/>
              </w:rPr>
              <w:t xml:space="preserve">specific </w:t>
            </w:r>
            <w:r w:rsidR="00860EA7" w:rsidRPr="00D1468D">
              <w:rPr>
                <w:i/>
              </w:rPr>
              <w:t xml:space="preserve">supporting </w:t>
            </w:r>
            <w:r w:rsidR="00931F0D" w:rsidRPr="00D1468D">
              <w:rPr>
                <w:i/>
              </w:rPr>
              <w:t>evidence</w:t>
            </w:r>
            <w:r w:rsidR="00D1468D">
              <w:rPr>
                <w:i/>
              </w:rPr>
              <w:t xml:space="preserve"> </w:t>
            </w:r>
            <w:r>
              <w:rPr>
                <w:i/>
              </w:rPr>
              <w:t xml:space="preserve">provided by applicant RDC </w:t>
            </w:r>
          </w:p>
        </w:tc>
        <w:tc>
          <w:tcPr>
            <w:tcW w:w="963" w:type="dxa"/>
          </w:tcPr>
          <w:p w14:paraId="1EFC4A48" w14:textId="07B0549D" w:rsidR="001062F3" w:rsidRPr="00D1468D" w:rsidRDefault="006C1BCA" w:rsidP="00CD6120">
            <w:pPr>
              <w:rPr>
                <w:i/>
              </w:rPr>
            </w:pPr>
            <w:r w:rsidRPr="00D1468D">
              <w:rPr>
                <w:i/>
              </w:rPr>
              <w:t>Trust s</w:t>
            </w:r>
            <w:r w:rsidR="00931F0D" w:rsidRPr="00D1468D">
              <w:rPr>
                <w:i/>
              </w:rPr>
              <w:t>core</w:t>
            </w:r>
            <w:r w:rsidR="00860EA7" w:rsidRPr="00D1468D">
              <w:rPr>
                <w:i/>
              </w:rPr>
              <w:t>s</w:t>
            </w:r>
          </w:p>
        </w:tc>
      </w:tr>
      <w:tr w:rsidR="007C0CF1" w14:paraId="2C93D4F1" w14:textId="77777777" w:rsidTr="00860EA7">
        <w:tc>
          <w:tcPr>
            <w:tcW w:w="3681" w:type="dxa"/>
          </w:tcPr>
          <w:p w14:paraId="3F4D8510" w14:textId="52D154C1" w:rsidR="007C0CF1" w:rsidRPr="00542570" w:rsidRDefault="00542570" w:rsidP="00CD6120">
            <w:r w:rsidRPr="00542570">
              <w:t xml:space="preserve">Applicant RDC </w:t>
            </w:r>
            <w:r w:rsidR="001734D8">
              <w:t xml:space="preserve">must have received </w:t>
            </w:r>
            <w:r w:rsidR="001438F2">
              <w:t xml:space="preserve">at least </w:t>
            </w:r>
            <w:r w:rsidR="00C16DB8">
              <w:t>one</w:t>
            </w:r>
            <w:r w:rsidR="001734D8">
              <w:t xml:space="preserve"> grade </w:t>
            </w:r>
            <w:r w:rsidRPr="00542570">
              <w:t xml:space="preserve">4 </w:t>
            </w:r>
            <w:r w:rsidR="001438F2">
              <w:t>in</w:t>
            </w:r>
            <w:r w:rsidRPr="00542570">
              <w:t xml:space="preserve"> </w:t>
            </w:r>
            <w:r w:rsidR="001438F2">
              <w:t xml:space="preserve">their </w:t>
            </w:r>
            <w:r w:rsidRPr="00542570">
              <w:t xml:space="preserve">latest </w:t>
            </w:r>
            <w:r w:rsidR="00BE2268">
              <w:t xml:space="preserve">Bikeability </w:t>
            </w:r>
            <w:r w:rsidRPr="00542570">
              <w:t xml:space="preserve">EQA </w:t>
            </w:r>
          </w:p>
        </w:tc>
        <w:tc>
          <w:tcPr>
            <w:tcW w:w="4372" w:type="dxa"/>
          </w:tcPr>
          <w:p w14:paraId="1BF6803F" w14:textId="6AC038E2" w:rsidR="007C0CF1" w:rsidRPr="00245D9A" w:rsidRDefault="00245D9A" w:rsidP="00CD6120">
            <w:pPr>
              <w:rPr>
                <w:i/>
              </w:rPr>
            </w:pPr>
            <w:r w:rsidRPr="00245D9A">
              <w:rPr>
                <w:i/>
              </w:rPr>
              <w:t>Yes/no</w:t>
            </w:r>
          </w:p>
        </w:tc>
        <w:tc>
          <w:tcPr>
            <w:tcW w:w="963" w:type="dxa"/>
          </w:tcPr>
          <w:p w14:paraId="5AA2A4A9" w14:textId="77777777" w:rsidR="007C0CF1" w:rsidRDefault="007C0CF1" w:rsidP="00CD6120"/>
        </w:tc>
      </w:tr>
      <w:tr w:rsidR="00643471" w14:paraId="434DBC86" w14:textId="77777777" w:rsidTr="00860EA7">
        <w:tc>
          <w:tcPr>
            <w:tcW w:w="3681" w:type="dxa"/>
          </w:tcPr>
          <w:p w14:paraId="56E16ED3" w14:textId="36C9B75C" w:rsidR="00643471" w:rsidRDefault="00643471" w:rsidP="00CD6120">
            <w:r>
              <w:t xml:space="preserve">Named </w:t>
            </w:r>
            <w:r w:rsidR="0045393F">
              <w:t>1</w:t>
            </w:r>
            <w:r w:rsidR="0045393F" w:rsidRPr="0045393F">
              <w:rPr>
                <w:vertAlign w:val="superscript"/>
              </w:rPr>
              <w:t>st</w:t>
            </w:r>
            <w:r w:rsidR="0045393F">
              <w:t xml:space="preserve">4sport </w:t>
            </w:r>
            <w:r>
              <w:t xml:space="preserve">Level 3 </w:t>
            </w:r>
            <w:r w:rsidR="009F2C2F">
              <w:t xml:space="preserve">(Minimum) </w:t>
            </w:r>
            <w:r>
              <w:t>tutors</w:t>
            </w:r>
            <w:r w:rsidR="0045393F">
              <w:t xml:space="preserve"> who </w:t>
            </w:r>
            <w:r w:rsidR="00825276">
              <w:t xml:space="preserve">will </w:t>
            </w:r>
            <w:r w:rsidR="0045393F">
              <w:t xml:space="preserve">deliver the </w:t>
            </w:r>
            <w:r w:rsidR="00AD7C73">
              <w:t>course</w:t>
            </w:r>
          </w:p>
        </w:tc>
        <w:tc>
          <w:tcPr>
            <w:tcW w:w="4372" w:type="dxa"/>
          </w:tcPr>
          <w:p w14:paraId="216570BE" w14:textId="23D44C70" w:rsidR="00643471" w:rsidRPr="00245D9A" w:rsidRDefault="00245D9A" w:rsidP="00CD6120">
            <w:pPr>
              <w:rPr>
                <w:i/>
              </w:rPr>
            </w:pPr>
            <w:r w:rsidRPr="00245D9A">
              <w:rPr>
                <w:i/>
              </w:rPr>
              <w:t>Named individual</w:t>
            </w:r>
            <w:r w:rsidR="00BE2268">
              <w:rPr>
                <w:i/>
              </w:rPr>
              <w:t>s</w:t>
            </w:r>
          </w:p>
        </w:tc>
        <w:tc>
          <w:tcPr>
            <w:tcW w:w="963" w:type="dxa"/>
          </w:tcPr>
          <w:p w14:paraId="4BA2E591" w14:textId="77777777" w:rsidR="00643471" w:rsidRDefault="00643471" w:rsidP="00CD6120"/>
        </w:tc>
      </w:tr>
      <w:tr w:rsidR="0045393F" w14:paraId="6C0E2781" w14:textId="77777777" w:rsidTr="00860EA7">
        <w:tc>
          <w:tcPr>
            <w:tcW w:w="3681" w:type="dxa"/>
          </w:tcPr>
          <w:p w14:paraId="3B54C5F7" w14:textId="5C66F159" w:rsidR="0045393F" w:rsidRDefault="00E660C4" w:rsidP="00CD6120">
            <w:r>
              <w:t>The</w:t>
            </w:r>
            <w:r w:rsidR="00624BE9">
              <w:t xml:space="preserve"> </w:t>
            </w:r>
            <w:r w:rsidR="00AD7C73">
              <w:t>course</w:t>
            </w:r>
            <w:r w:rsidR="00053004">
              <w:t xml:space="preserve"> </w:t>
            </w:r>
            <w:r w:rsidR="00624BE9">
              <w:t>tutors have completed their Level 3 course-based assessment</w:t>
            </w:r>
            <w:r>
              <w:t>s</w:t>
            </w:r>
          </w:p>
        </w:tc>
        <w:tc>
          <w:tcPr>
            <w:tcW w:w="4372" w:type="dxa"/>
          </w:tcPr>
          <w:p w14:paraId="3E3B6E92" w14:textId="20F869BE" w:rsidR="0045393F" w:rsidRPr="00245D9A" w:rsidRDefault="00245D9A" w:rsidP="00CD6120">
            <w:pPr>
              <w:rPr>
                <w:i/>
              </w:rPr>
            </w:pPr>
            <w:r w:rsidRPr="00245D9A">
              <w:rPr>
                <w:i/>
              </w:rPr>
              <w:t>Yes/no</w:t>
            </w:r>
          </w:p>
        </w:tc>
        <w:tc>
          <w:tcPr>
            <w:tcW w:w="963" w:type="dxa"/>
          </w:tcPr>
          <w:p w14:paraId="090DA8B7" w14:textId="77777777" w:rsidR="0045393F" w:rsidRDefault="0045393F" w:rsidP="00CD6120"/>
        </w:tc>
      </w:tr>
      <w:tr w:rsidR="00624BE9" w14:paraId="0D4DCC0E" w14:textId="77777777" w:rsidTr="00860EA7">
        <w:tc>
          <w:tcPr>
            <w:tcW w:w="3681" w:type="dxa"/>
          </w:tcPr>
          <w:p w14:paraId="634B756A" w14:textId="3AE19806" w:rsidR="00624BE9" w:rsidRDefault="00624BE9" w:rsidP="00CD6120">
            <w:r>
              <w:t xml:space="preserve">Number of </w:t>
            </w:r>
            <w:r w:rsidR="00C74178">
              <w:t xml:space="preserve">tutors and maximum number of participants </w:t>
            </w:r>
            <w:r w:rsidR="00366C2D">
              <w:t>on</w:t>
            </w:r>
            <w:r w:rsidR="00C74178">
              <w:t xml:space="preserve"> the </w:t>
            </w:r>
            <w:r w:rsidR="00AD7C73">
              <w:t>course</w:t>
            </w:r>
          </w:p>
        </w:tc>
        <w:tc>
          <w:tcPr>
            <w:tcW w:w="4372" w:type="dxa"/>
          </w:tcPr>
          <w:p w14:paraId="60E46176" w14:textId="75B78DA9" w:rsidR="00624BE9" w:rsidRDefault="00245D9A" w:rsidP="00CD6120">
            <w:r>
              <w:rPr>
                <w:i/>
              </w:rPr>
              <w:t xml:space="preserve">For example: </w:t>
            </w:r>
            <w:r w:rsidR="00665C28">
              <w:rPr>
                <w:i/>
              </w:rPr>
              <w:t>S</w:t>
            </w:r>
            <w:r>
              <w:rPr>
                <w:i/>
              </w:rPr>
              <w:t xml:space="preserve">ee </w:t>
            </w:r>
            <w:r w:rsidR="004D018D">
              <w:rPr>
                <w:i/>
              </w:rPr>
              <w:t xml:space="preserve">session </w:t>
            </w:r>
            <w:r w:rsidR="00665C28">
              <w:rPr>
                <w:i/>
              </w:rPr>
              <w:t xml:space="preserve">plan, paragraph </w:t>
            </w:r>
            <w:r w:rsidR="004D018D">
              <w:rPr>
                <w:i/>
              </w:rPr>
              <w:t>4</w:t>
            </w:r>
            <w:r w:rsidR="00FD5E0F">
              <w:rPr>
                <w:i/>
              </w:rPr>
              <w:t>.</w:t>
            </w:r>
          </w:p>
        </w:tc>
        <w:tc>
          <w:tcPr>
            <w:tcW w:w="963" w:type="dxa"/>
          </w:tcPr>
          <w:p w14:paraId="347BD2AB" w14:textId="77777777" w:rsidR="00624BE9" w:rsidRDefault="00624BE9" w:rsidP="00CD6120"/>
        </w:tc>
      </w:tr>
      <w:tr w:rsidR="00494580" w14:paraId="4BD0384F" w14:textId="77777777" w:rsidTr="00597B19">
        <w:tc>
          <w:tcPr>
            <w:tcW w:w="3681" w:type="dxa"/>
          </w:tcPr>
          <w:p w14:paraId="4ACE4AD2" w14:textId="1DC08DC2" w:rsidR="00494580" w:rsidRDefault="00494580" w:rsidP="00597B19">
            <w:r>
              <w:t xml:space="preserve">The </w:t>
            </w:r>
            <w:r w:rsidR="00AD7C73">
              <w:t>course</w:t>
            </w:r>
            <w:r>
              <w:t xml:space="preserve"> venue and facilities are suitable for the theory and practice elements</w:t>
            </w:r>
          </w:p>
        </w:tc>
        <w:tc>
          <w:tcPr>
            <w:tcW w:w="4372" w:type="dxa"/>
          </w:tcPr>
          <w:p w14:paraId="67194596" w14:textId="41B34FC4" w:rsidR="00494580" w:rsidRPr="007E4960" w:rsidRDefault="007E4960" w:rsidP="00597B19">
            <w:pPr>
              <w:rPr>
                <w:i/>
              </w:rPr>
            </w:pPr>
            <w:r>
              <w:rPr>
                <w:i/>
              </w:rPr>
              <w:t xml:space="preserve">Consider </w:t>
            </w:r>
            <w:r w:rsidR="00982053">
              <w:rPr>
                <w:i/>
              </w:rPr>
              <w:t xml:space="preserve">venue capacity, location, </w:t>
            </w:r>
            <w:r w:rsidR="00133316">
              <w:rPr>
                <w:i/>
              </w:rPr>
              <w:t>toilets, provision of refreshments or access to shops</w:t>
            </w:r>
            <w:r w:rsidR="00FD5E0F">
              <w:rPr>
                <w:i/>
              </w:rPr>
              <w:t>, s</w:t>
            </w:r>
            <w:r w:rsidR="00133316">
              <w:rPr>
                <w:i/>
              </w:rPr>
              <w:t xml:space="preserve">uitability of outside space and local roads. </w:t>
            </w:r>
            <w:r w:rsidR="00982053">
              <w:rPr>
                <w:i/>
              </w:rPr>
              <w:t xml:space="preserve"> </w:t>
            </w:r>
          </w:p>
        </w:tc>
        <w:tc>
          <w:tcPr>
            <w:tcW w:w="963" w:type="dxa"/>
          </w:tcPr>
          <w:p w14:paraId="4F8F6987" w14:textId="77777777" w:rsidR="00494580" w:rsidRDefault="00494580" w:rsidP="00597B19"/>
        </w:tc>
      </w:tr>
      <w:tr w:rsidR="00E660C4" w14:paraId="39646753" w14:textId="77777777" w:rsidTr="00860EA7">
        <w:tc>
          <w:tcPr>
            <w:tcW w:w="3681" w:type="dxa"/>
          </w:tcPr>
          <w:p w14:paraId="6DFA165F" w14:textId="6467EDDD" w:rsidR="00E660C4" w:rsidRDefault="00E660C4" w:rsidP="00CD6120">
            <w:r>
              <w:t xml:space="preserve">The learning outcomes for the </w:t>
            </w:r>
            <w:r w:rsidR="00AD7C73">
              <w:t>course</w:t>
            </w:r>
            <w:r>
              <w:t xml:space="preserve"> are clearly stated and specific to the </w:t>
            </w:r>
            <w:proofErr w:type="gramStart"/>
            <w:r w:rsidR="00E32CF0">
              <w:t>particular topics</w:t>
            </w:r>
            <w:proofErr w:type="gramEnd"/>
            <w:r w:rsidR="00E32CF0">
              <w:t xml:space="preserve"> (see </w:t>
            </w:r>
            <w:r w:rsidR="008215B7">
              <w:t>following section</w:t>
            </w:r>
            <w:r w:rsidR="00D42A19">
              <w:t>s</w:t>
            </w:r>
            <w:r w:rsidR="00E32CF0">
              <w:t>)</w:t>
            </w:r>
          </w:p>
        </w:tc>
        <w:tc>
          <w:tcPr>
            <w:tcW w:w="4372" w:type="dxa"/>
          </w:tcPr>
          <w:p w14:paraId="2E39237D" w14:textId="1DC28901" w:rsidR="00E660C4" w:rsidRDefault="00133316" w:rsidP="00CD6120">
            <w:r>
              <w:rPr>
                <w:i/>
              </w:rPr>
              <w:t xml:space="preserve">For example: See </w:t>
            </w:r>
            <w:r w:rsidR="00FD5E0F">
              <w:rPr>
                <w:i/>
              </w:rPr>
              <w:t>P</w:t>
            </w:r>
            <w:r>
              <w:rPr>
                <w:i/>
              </w:rPr>
              <w:t>ower</w:t>
            </w:r>
            <w:r w:rsidR="00FD5E0F">
              <w:rPr>
                <w:i/>
              </w:rPr>
              <w:t>P</w:t>
            </w:r>
            <w:r>
              <w:rPr>
                <w:i/>
              </w:rPr>
              <w:t>oint presentation</w:t>
            </w:r>
            <w:r w:rsidR="00FD5E0F">
              <w:rPr>
                <w:i/>
              </w:rPr>
              <w:t>,</w:t>
            </w:r>
            <w:r>
              <w:rPr>
                <w:i/>
              </w:rPr>
              <w:t xml:space="preserve"> slide </w:t>
            </w:r>
            <w:r w:rsidR="00864B52">
              <w:rPr>
                <w:i/>
              </w:rPr>
              <w:t>2</w:t>
            </w:r>
            <w:r w:rsidR="00FD5E0F">
              <w:rPr>
                <w:i/>
              </w:rPr>
              <w:t>.</w:t>
            </w:r>
          </w:p>
        </w:tc>
        <w:tc>
          <w:tcPr>
            <w:tcW w:w="963" w:type="dxa"/>
          </w:tcPr>
          <w:p w14:paraId="61133851" w14:textId="77777777" w:rsidR="00E660C4" w:rsidRDefault="00E660C4" w:rsidP="00CD6120"/>
        </w:tc>
      </w:tr>
      <w:tr w:rsidR="00E32CF0" w14:paraId="453A1158" w14:textId="77777777" w:rsidTr="00860EA7">
        <w:tc>
          <w:tcPr>
            <w:tcW w:w="3681" w:type="dxa"/>
          </w:tcPr>
          <w:p w14:paraId="48B6BE3E" w14:textId="1C9BC7D8" w:rsidR="00E32CF0" w:rsidRDefault="000169D7" w:rsidP="00CD6120">
            <w:r>
              <w:t xml:space="preserve">Clear and adequate timings are provided for </w:t>
            </w:r>
            <w:r w:rsidR="00F73819">
              <w:t>all</w:t>
            </w:r>
            <w:r w:rsidR="00E32CF0">
              <w:t xml:space="preserve"> </w:t>
            </w:r>
            <w:proofErr w:type="gramStart"/>
            <w:r w:rsidR="00E32CF0">
              <w:t>particular topics</w:t>
            </w:r>
            <w:proofErr w:type="gramEnd"/>
            <w:r w:rsidR="00E32CF0">
              <w:t xml:space="preserve"> </w:t>
            </w:r>
            <w:r w:rsidR="009E5A33">
              <w:t xml:space="preserve">(see </w:t>
            </w:r>
            <w:r w:rsidR="008215B7">
              <w:t>following section</w:t>
            </w:r>
            <w:r w:rsidR="00D42A19">
              <w:t>s</w:t>
            </w:r>
            <w:r w:rsidR="008215B7">
              <w:t>)</w:t>
            </w:r>
          </w:p>
        </w:tc>
        <w:tc>
          <w:tcPr>
            <w:tcW w:w="4372" w:type="dxa"/>
          </w:tcPr>
          <w:p w14:paraId="25AD25F2" w14:textId="77777777" w:rsidR="00E32CF0" w:rsidRDefault="00E32CF0" w:rsidP="00CD6120"/>
        </w:tc>
        <w:tc>
          <w:tcPr>
            <w:tcW w:w="963" w:type="dxa"/>
          </w:tcPr>
          <w:p w14:paraId="7E956B15" w14:textId="77777777" w:rsidR="00E32CF0" w:rsidRDefault="00E32CF0" w:rsidP="00CD6120"/>
        </w:tc>
      </w:tr>
      <w:tr w:rsidR="00BC1C0A" w14:paraId="5D697E1D" w14:textId="77777777" w:rsidTr="00F12D71">
        <w:tc>
          <w:tcPr>
            <w:tcW w:w="3681" w:type="dxa"/>
          </w:tcPr>
          <w:p w14:paraId="184CE565" w14:textId="0547989F" w:rsidR="00BC1C0A" w:rsidRDefault="00BC1C0A" w:rsidP="00F12D71">
            <w:r>
              <w:t xml:space="preserve">Any </w:t>
            </w:r>
            <w:r w:rsidR="00612CDC">
              <w:t>p</w:t>
            </w:r>
            <w:r>
              <w:t>ractic</w:t>
            </w:r>
            <w:r w:rsidR="000870E9">
              <w:t>al</w:t>
            </w:r>
            <w:r>
              <w:t xml:space="preserve"> elements conform with </w:t>
            </w:r>
            <w:r w:rsidR="00E67F12">
              <w:t xml:space="preserve">training ratios set out in the </w:t>
            </w:r>
            <w:r>
              <w:t xml:space="preserve">Bikeability delivery guide </w:t>
            </w:r>
          </w:p>
        </w:tc>
        <w:tc>
          <w:tcPr>
            <w:tcW w:w="4372" w:type="dxa"/>
          </w:tcPr>
          <w:p w14:paraId="5908FF4C" w14:textId="77777777" w:rsidR="00BC1C0A" w:rsidRDefault="00BC1C0A" w:rsidP="00F12D71"/>
        </w:tc>
        <w:tc>
          <w:tcPr>
            <w:tcW w:w="963" w:type="dxa"/>
          </w:tcPr>
          <w:p w14:paraId="4936FBDF" w14:textId="77777777" w:rsidR="00BC1C0A" w:rsidRDefault="00BC1C0A" w:rsidP="00F12D71"/>
        </w:tc>
      </w:tr>
      <w:tr w:rsidR="009C43C5" w14:paraId="7B4A3755" w14:textId="77777777" w:rsidTr="00860EA7">
        <w:tc>
          <w:tcPr>
            <w:tcW w:w="3681" w:type="dxa"/>
          </w:tcPr>
          <w:p w14:paraId="3836381E" w14:textId="2EA26A62" w:rsidR="009C43C5" w:rsidRDefault="00F66BE9" w:rsidP="00CD6120">
            <w:r>
              <w:lastRenderedPageBreak/>
              <w:t>A</w:t>
            </w:r>
            <w:r w:rsidR="000870E9">
              <w:t>ny practical</w:t>
            </w:r>
            <w:r>
              <w:t xml:space="preserve"> </w:t>
            </w:r>
            <w:r w:rsidR="000870E9">
              <w:t xml:space="preserve">elements involve </w:t>
            </w:r>
            <w:r>
              <w:t xml:space="preserve">participants </w:t>
            </w:r>
            <w:r w:rsidR="000870E9">
              <w:t>in actual delivery</w:t>
            </w:r>
          </w:p>
        </w:tc>
        <w:tc>
          <w:tcPr>
            <w:tcW w:w="4372" w:type="dxa"/>
          </w:tcPr>
          <w:p w14:paraId="1313B83C" w14:textId="6890ACA1" w:rsidR="009C43C5" w:rsidRDefault="009C43C5" w:rsidP="00CD6120"/>
        </w:tc>
        <w:tc>
          <w:tcPr>
            <w:tcW w:w="963" w:type="dxa"/>
          </w:tcPr>
          <w:p w14:paraId="768F8765" w14:textId="77777777" w:rsidR="009C43C5" w:rsidRDefault="009C43C5" w:rsidP="00CD6120"/>
        </w:tc>
      </w:tr>
      <w:tr w:rsidR="00D5774F" w14:paraId="1D94BF5F" w14:textId="77777777" w:rsidTr="00860EA7">
        <w:tc>
          <w:tcPr>
            <w:tcW w:w="3681" w:type="dxa"/>
          </w:tcPr>
          <w:p w14:paraId="77DBE897" w14:textId="40C9BE6F" w:rsidR="00D5774F" w:rsidRDefault="00D5774F" w:rsidP="00CD6120">
            <w:r>
              <w:t>The</w:t>
            </w:r>
            <w:r w:rsidR="005B5D5F">
              <w:t xml:space="preserve"> current Bikeability delivery guide is clearly referenced</w:t>
            </w:r>
          </w:p>
        </w:tc>
        <w:tc>
          <w:tcPr>
            <w:tcW w:w="4372" w:type="dxa"/>
          </w:tcPr>
          <w:p w14:paraId="4A76D534" w14:textId="77777777" w:rsidR="00D5774F" w:rsidRDefault="00D5774F" w:rsidP="00CD6120"/>
        </w:tc>
        <w:tc>
          <w:tcPr>
            <w:tcW w:w="963" w:type="dxa"/>
          </w:tcPr>
          <w:p w14:paraId="4BDDF88B" w14:textId="77777777" w:rsidR="00D5774F" w:rsidRDefault="00D5774F" w:rsidP="00CD6120"/>
        </w:tc>
      </w:tr>
      <w:tr w:rsidR="00CB54BC" w14:paraId="4B12F80E" w14:textId="77777777" w:rsidTr="00860EA7">
        <w:tc>
          <w:tcPr>
            <w:tcW w:w="3681" w:type="dxa"/>
          </w:tcPr>
          <w:p w14:paraId="16AC839E" w14:textId="64EACB7A" w:rsidR="00CB54BC" w:rsidRDefault="00087024" w:rsidP="00CD6120">
            <w:r>
              <w:t xml:space="preserve">The </w:t>
            </w:r>
            <w:r w:rsidR="00AD7C73">
              <w:t>course</w:t>
            </w:r>
            <w:r>
              <w:t xml:space="preserve"> includes provision for participant reflection and </w:t>
            </w:r>
            <w:r w:rsidR="00E0709E">
              <w:t>planning next steps in their CPD</w:t>
            </w:r>
          </w:p>
        </w:tc>
        <w:tc>
          <w:tcPr>
            <w:tcW w:w="4372" w:type="dxa"/>
          </w:tcPr>
          <w:p w14:paraId="7341F39A" w14:textId="77777777" w:rsidR="00CB54BC" w:rsidRDefault="00CB54BC" w:rsidP="00CD6120"/>
        </w:tc>
        <w:tc>
          <w:tcPr>
            <w:tcW w:w="963" w:type="dxa"/>
          </w:tcPr>
          <w:p w14:paraId="442B456B" w14:textId="77777777" w:rsidR="00CB54BC" w:rsidRDefault="00CB54BC" w:rsidP="00CD6120"/>
        </w:tc>
      </w:tr>
      <w:tr w:rsidR="00E0709E" w14:paraId="4C236B37" w14:textId="77777777" w:rsidTr="00860EA7">
        <w:tc>
          <w:tcPr>
            <w:tcW w:w="3681" w:type="dxa"/>
          </w:tcPr>
          <w:p w14:paraId="3BBE5D97" w14:textId="22F93645" w:rsidR="00E0709E" w:rsidRDefault="00E0709E" w:rsidP="00CD6120">
            <w:r>
              <w:t xml:space="preserve">The </w:t>
            </w:r>
            <w:r w:rsidR="00AD7C73">
              <w:t>course</w:t>
            </w:r>
            <w:r>
              <w:t xml:space="preserve"> includes provision for participants to complete the Trust’s online feedback form</w:t>
            </w:r>
            <w:r w:rsidR="00D35994">
              <w:t>.</w:t>
            </w:r>
          </w:p>
          <w:p w14:paraId="3A84D1FB" w14:textId="0ECC2DC3" w:rsidR="00D35994" w:rsidRPr="0054157E" w:rsidRDefault="00D35994" w:rsidP="00CD6120">
            <w:pPr>
              <w:rPr>
                <w:i/>
              </w:rPr>
            </w:pPr>
            <w:r w:rsidRPr="0054157E">
              <w:rPr>
                <w:i/>
              </w:rPr>
              <w:t>If signal</w:t>
            </w:r>
            <w:r w:rsidR="0054157E">
              <w:rPr>
                <w:i/>
              </w:rPr>
              <w:t xml:space="preserve"> or smartphone ownership is an issue</w:t>
            </w:r>
            <w:r w:rsidR="00190A68">
              <w:rPr>
                <w:i/>
              </w:rPr>
              <w:t>, t</w:t>
            </w:r>
            <w:r w:rsidR="0054157E">
              <w:rPr>
                <w:i/>
              </w:rPr>
              <w:t xml:space="preserve">his must be </w:t>
            </w:r>
            <w:r w:rsidR="00E9117B">
              <w:rPr>
                <w:i/>
              </w:rPr>
              <w:t xml:space="preserve">completed online by the instructor </w:t>
            </w:r>
            <w:r w:rsidR="00927464">
              <w:rPr>
                <w:i/>
              </w:rPr>
              <w:t>within a week of</w:t>
            </w:r>
            <w:r w:rsidR="00E9117B">
              <w:rPr>
                <w:i/>
              </w:rPr>
              <w:t xml:space="preserve"> </w:t>
            </w:r>
            <w:r w:rsidR="00927464">
              <w:rPr>
                <w:i/>
              </w:rPr>
              <w:t xml:space="preserve">the </w:t>
            </w:r>
            <w:r w:rsidR="00E9117B">
              <w:rPr>
                <w:i/>
              </w:rPr>
              <w:t xml:space="preserve">course. </w:t>
            </w:r>
          </w:p>
        </w:tc>
        <w:tc>
          <w:tcPr>
            <w:tcW w:w="4372" w:type="dxa"/>
          </w:tcPr>
          <w:p w14:paraId="14784FB8" w14:textId="77777777" w:rsidR="00E0709E" w:rsidRDefault="00E0709E" w:rsidP="00CD6120"/>
        </w:tc>
        <w:tc>
          <w:tcPr>
            <w:tcW w:w="963" w:type="dxa"/>
          </w:tcPr>
          <w:p w14:paraId="66970EE6" w14:textId="77777777" w:rsidR="00E0709E" w:rsidRDefault="00E0709E" w:rsidP="00CD6120"/>
        </w:tc>
      </w:tr>
      <w:tr w:rsidR="00146887" w14:paraId="4597707E" w14:textId="77777777" w:rsidTr="00860EA7">
        <w:tc>
          <w:tcPr>
            <w:tcW w:w="3681" w:type="dxa"/>
          </w:tcPr>
          <w:p w14:paraId="5C2F371A" w14:textId="1AED2984" w:rsidR="008215B7" w:rsidRDefault="008215B7" w:rsidP="00CD6120">
            <w:r>
              <w:t xml:space="preserve">The </w:t>
            </w:r>
            <w:r w:rsidR="00AD7C73">
              <w:t>course</w:t>
            </w:r>
            <w:r>
              <w:t xml:space="preserve"> </w:t>
            </w:r>
            <w:r w:rsidR="001F0975">
              <w:t>will</w:t>
            </w:r>
            <w:r>
              <w:t xml:space="preserve"> be </w:t>
            </w:r>
            <w:r w:rsidR="00834813">
              <w:t>offered</w:t>
            </w:r>
            <w:r>
              <w:t xml:space="preserve"> on more than one occasion and to more than just the RDC’s own instructors</w:t>
            </w:r>
          </w:p>
        </w:tc>
        <w:tc>
          <w:tcPr>
            <w:tcW w:w="4372" w:type="dxa"/>
          </w:tcPr>
          <w:p w14:paraId="1A61C71A" w14:textId="77777777" w:rsidR="00146887" w:rsidRDefault="00146887" w:rsidP="00CD6120"/>
        </w:tc>
        <w:tc>
          <w:tcPr>
            <w:tcW w:w="963" w:type="dxa"/>
          </w:tcPr>
          <w:p w14:paraId="341FDE14" w14:textId="77777777" w:rsidR="00146887" w:rsidRDefault="00146887" w:rsidP="00CD6120"/>
        </w:tc>
      </w:tr>
      <w:tr w:rsidR="00D40D5F" w14:paraId="101F0130" w14:textId="77777777" w:rsidTr="00860EA7">
        <w:tc>
          <w:tcPr>
            <w:tcW w:w="3681" w:type="dxa"/>
          </w:tcPr>
          <w:p w14:paraId="5FB5D258" w14:textId="1B58659E" w:rsidR="00D40D5F" w:rsidRDefault="00D40D5F" w:rsidP="00CD6120">
            <w:r>
              <w:t xml:space="preserve">The </w:t>
            </w:r>
            <w:r w:rsidR="00AD7C73">
              <w:t>course</w:t>
            </w:r>
            <w:r>
              <w:t xml:space="preserve"> includes clear signposting for continuing participant support by the RDC</w:t>
            </w:r>
          </w:p>
        </w:tc>
        <w:tc>
          <w:tcPr>
            <w:tcW w:w="4372" w:type="dxa"/>
          </w:tcPr>
          <w:p w14:paraId="5D5353F5" w14:textId="77777777" w:rsidR="00D40D5F" w:rsidRDefault="00D40D5F" w:rsidP="00CD6120"/>
        </w:tc>
        <w:tc>
          <w:tcPr>
            <w:tcW w:w="963" w:type="dxa"/>
          </w:tcPr>
          <w:p w14:paraId="60C8BD9C" w14:textId="77777777" w:rsidR="00D40D5F" w:rsidRDefault="00D40D5F" w:rsidP="00CD6120"/>
        </w:tc>
      </w:tr>
    </w:tbl>
    <w:p w14:paraId="04986304" w14:textId="77777777" w:rsidR="004451BA" w:rsidRDefault="004451BA" w:rsidP="00CD6120"/>
    <w:p w14:paraId="1ED66469" w14:textId="21D6DB3A" w:rsidR="006B05E3" w:rsidRDefault="006B05E3" w:rsidP="00CD6120"/>
    <w:p w14:paraId="6C5C56AC" w14:textId="10E897B3" w:rsidR="00BE7A6C" w:rsidRDefault="00BE7A6C" w:rsidP="00BE7A6C">
      <w:pPr>
        <w:rPr>
          <w:b/>
        </w:rPr>
      </w:pPr>
      <w:proofErr w:type="gramStart"/>
      <w:r w:rsidRPr="0068784F">
        <w:rPr>
          <w:b/>
        </w:rPr>
        <w:t>Particular</w:t>
      </w:r>
      <w:r w:rsidR="0068784F" w:rsidRPr="0068784F">
        <w:rPr>
          <w:b/>
        </w:rPr>
        <w:t xml:space="preserve"> topics</w:t>
      </w:r>
      <w:proofErr w:type="gramEnd"/>
    </w:p>
    <w:p w14:paraId="461070A3" w14:textId="7FBE0968" w:rsidR="00377176" w:rsidRDefault="00377176" w:rsidP="00BE7A6C">
      <w:pPr>
        <w:rPr>
          <w:b/>
        </w:rPr>
      </w:pPr>
    </w:p>
    <w:p w14:paraId="387BE613" w14:textId="042073B1" w:rsidR="00377176" w:rsidRPr="00864B52" w:rsidRDefault="00377176" w:rsidP="00BE7A6C">
      <w:r w:rsidRPr="00377176">
        <w:t>Belo</w:t>
      </w:r>
      <w:r>
        <w:t xml:space="preserve">w are </w:t>
      </w:r>
      <w:proofErr w:type="gramStart"/>
      <w:r w:rsidR="00EF69C9">
        <w:t xml:space="preserve">particular </w:t>
      </w:r>
      <w:r w:rsidR="00B54D97">
        <w:t>topics</w:t>
      </w:r>
      <w:proofErr w:type="gramEnd"/>
      <w:r w:rsidR="00141315">
        <w:t xml:space="preserve"> that </w:t>
      </w:r>
      <w:r w:rsidR="004F601C">
        <w:t>address</w:t>
      </w:r>
      <w:r w:rsidR="00B54D97">
        <w:t xml:space="preserve"> the </w:t>
      </w:r>
      <w:r w:rsidR="00EF69C9">
        <w:t xml:space="preserve">two </w:t>
      </w:r>
      <w:r w:rsidR="00B54D97">
        <w:t xml:space="preserve">current strategic priorities </w:t>
      </w:r>
      <w:r w:rsidR="00045C3F">
        <w:t>of the Bikeability programme</w:t>
      </w:r>
      <w:r w:rsidR="004F601C">
        <w:t xml:space="preserve"> and must be covered in approved courses</w:t>
      </w:r>
      <w:r w:rsidR="00045C3F">
        <w:t xml:space="preserve">. </w:t>
      </w:r>
      <w:r w:rsidR="008D2F31">
        <w:t>Each topic must be delivered a</w:t>
      </w:r>
      <w:r w:rsidR="007D61CE">
        <w:t xml:space="preserve">s a separate </w:t>
      </w:r>
      <w:r w:rsidR="00AD7C73">
        <w:t>course</w:t>
      </w:r>
      <w:r w:rsidR="008D2F31">
        <w:t xml:space="preserve"> (i.e. not combined</w:t>
      </w:r>
      <w:r w:rsidR="007D61CE">
        <w:t xml:space="preserve"> with another topic)</w:t>
      </w:r>
      <w:r w:rsidR="0042556C">
        <w:t xml:space="preserve">. </w:t>
      </w:r>
      <w:r w:rsidR="00864B52">
        <w:t xml:space="preserve">Careful consideration to the duration of the </w:t>
      </w:r>
      <w:r w:rsidR="003446B0">
        <w:t xml:space="preserve">course should be given, although in some instances it may be possible to deliver two courses over one day. </w:t>
      </w:r>
    </w:p>
    <w:p w14:paraId="276AF552" w14:textId="4D52078E" w:rsidR="00D3688C" w:rsidRDefault="00D3688C" w:rsidP="00BE7A6C"/>
    <w:p w14:paraId="5EF8B856" w14:textId="0E596D4F" w:rsidR="00D3688C" w:rsidRPr="00D3688C" w:rsidRDefault="00FE3D79" w:rsidP="00BE7A6C">
      <w:pPr>
        <w:rPr>
          <w:b/>
          <w:i/>
        </w:rPr>
      </w:pPr>
      <w:r>
        <w:rPr>
          <w:b/>
          <w:i/>
        </w:rPr>
        <w:t xml:space="preserve">Topic 1: </w:t>
      </w:r>
      <w:r w:rsidR="00D3688C" w:rsidRPr="00D3688C">
        <w:rPr>
          <w:b/>
          <w:i/>
        </w:rPr>
        <w:t>Bikeability delivery guide</w:t>
      </w:r>
    </w:p>
    <w:p w14:paraId="2D75FC85" w14:textId="77777777" w:rsidR="00BE7A6C" w:rsidRDefault="00BE7A6C" w:rsidP="00BE7A6C"/>
    <w:p w14:paraId="226553DC" w14:textId="7C7D4832" w:rsidR="00BE7A6C" w:rsidRDefault="00BE7A6C" w:rsidP="00BE7A6C">
      <w:r>
        <w:t xml:space="preserve">To obtain approval for their planned CPD </w:t>
      </w:r>
      <w:r w:rsidR="00AD7C73">
        <w:t>course</w:t>
      </w:r>
      <w:r>
        <w:t>, the applicant RDC</w:t>
      </w:r>
      <w:r w:rsidR="00EB51A2">
        <w:t>’s</w:t>
      </w:r>
      <w:r>
        <w:t xml:space="preserve"> </w:t>
      </w:r>
      <w:r w:rsidR="00EB51A2">
        <w:t xml:space="preserve">CPD </w:t>
      </w:r>
      <w:r w:rsidR="00AD7C73">
        <w:t>course</w:t>
      </w:r>
      <w:r w:rsidR="00EB51A2">
        <w:t xml:space="preserve"> must cover</w:t>
      </w:r>
      <w:r w:rsidR="00D3688C">
        <w:t xml:space="preserve"> </w:t>
      </w:r>
      <w:r w:rsidR="001A5789">
        <w:t>these</w:t>
      </w:r>
      <w:r w:rsidR="009D58F5">
        <w:t xml:space="preserve"> </w:t>
      </w:r>
      <w:proofErr w:type="gramStart"/>
      <w:r w:rsidR="001F0794">
        <w:t>particular topics</w:t>
      </w:r>
      <w:proofErr w:type="gramEnd"/>
      <w:r w:rsidR="001F0794">
        <w:t xml:space="preserve"> </w:t>
      </w:r>
      <w:r w:rsidR="00EB51A2">
        <w:t>related to the following strategic priority:</w:t>
      </w:r>
    </w:p>
    <w:p w14:paraId="494D9442" w14:textId="403D7CDF" w:rsidR="00BE7A6C" w:rsidRDefault="00BE7A6C" w:rsidP="00BE7A6C"/>
    <w:p w14:paraId="30BE7A30" w14:textId="7EA40AB6" w:rsidR="00BE7A6C" w:rsidRDefault="00BE7A6C" w:rsidP="00BE7A6C">
      <w:pPr>
        <w:pStyle w:val="ListParagraph"/>
        <w:numPr>
          <w:ilvl w:val="0"/>
          <w:numId w:val="28"/>
        </w:numPr>
      </w:pPr>
      <w:r>
        <w:t>b</w:t>
      </w:r>
      <w:r w:rsidRPr="00CB0284">
        <w:t xml:space="preserve">uilding </w:t>
      </w:r>
      <w:r>
        <w:t xml:space="preserve">existing </w:t>
      </w:r>
      <w:r w:rsidRPr="00CB0284">
        <w:t>instructor</w:t>
      </w:r>
      <w:r>
        <w:t>s’</w:t>
      </w:r>
      <w:r w:rsidRPr="00CB0284">
        <w:t xml:space="preserve"> </w:t>
      </w:r>
      <w:r>
        <w:t xml:space="preserve">skills and </w:t>
      </w:r>
      <w:r w:rsidRPr="00CB0284">
        <w:t xml:space="preserve">confidence </w:t>
      </w:r>
      <w:r>
        <w:t xml:space="preserve">in </w:t>
      </w:r>
      <w:r w:rsidRPr="00CB0284">
        <w:t>using the current Bikeability delivery guide</w:t>
      </w:r>
      <w:r w:rsidR="00552864">
        <w:t>.</w:t>
      </w:r>
    </w:p>
    <w:p w14:paraId="244ED4B9" w14:textId="77777777" w:rsidR="00BE7A6C" w:rsidRDefault="00BE7A6C" w:rsidP="00BE7A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372"/>
        <w:gridCol w:w="963"/>
      </w:tblGrid>
      <w:tr w:rsidR="00884592" w:rsidRPr="00D1468D" w14:paraId="3A1A7F53" w14:textId="77777777" w:rsidTr="00106AB8">
        <w:tc>
          <w:tcPr>
            <w:tcW w:w="3681" w:type="dxa"/>
          </w:tcPr>
          <w:p w14:paraId="4CA8CE81" w14:textId="4A9D3241" w:rsidR="00884592" w:rsidRPr="00D1468D" w:rsidRDefault="001A5789" w:rsidP="00106AB8">
            <w:pPr>
              <w:rPr>
                <w:i/>
              </w:rPr>
            </w:pPr>
            <w:proofErr w:type="gramStart"/>
            <w:r>
              <w:rPr>
                <w:i/>
              </w:rPr>
              <w:t>Particular topics</w:t>
            </w:r>
            <w:proofErr w:type="gramEnd"/>
            <w:r w:rsidR="00884592" w:rsidRPr="00D1468D">
              <w:rPr>
                <w:i/>
              </w:rPr>
              <w:t xml:space="preserve"> </w:t>
            </w:r>
          </w:p>
        </w:tc>
        <w:tc>
          <w:tcPr>
            <w:tcW w:w="4372" w:type="dxa"/>
          </w:tcPr>
          <w:p w14:paraId="0306FBB7" w14:textId="77777777" w:rsidR="00884592" w:rsidRPr="00D1468D" w:rsidRDefault="00884592" w:rsidP="00106AB8">
            <w:pPr>
              <w:rPr>
                <w:i/>
              </w:rPr>
            </w:pPr>
            <w:r>
              <w:rPr>
                <w:i/>
              </w:rPr>
              <w:t>R</w:t>
            </w:r>
            <w:r w:rsidRPr="00D1468D">
              <w:rPr>
                <w:i/>
              </w:rPr>
              <w:t xml:space="preserve">eferences to </w:t>
            </w:r>
            <w:r>
              <w:rPr>
                <w:i/>
              </w:rPr>
              <w:t xml:space="preserve">specific </w:t>
            </w:r>
            <w:r w:rsidRPr="00D1468D">
              <w:rPr>
                <w:i/>
              </w:rPr>
              <w:t>supporting evidence</w:t>
            </w:r>
            <w:r>
              <w:rPr>
                <w:i/>
              </w:rPr>
              <w:t xml:space="preserve"> provided by applicant RDC </w:t>
            </w:r>
          </w:p>
        </w:tc>
        <w:tc>
          <w:tcPr>
            <w:tcW w:w="963" w:type="dxa"/>
          </w:tcPr>
          <w:p w14:paraId="3DF34E95" w14:textId="77777777" w:rsidR="00884592" w:rsidRPr="00D1468D" w:rsidRDefault="00884592" w:rsidP="00106AB8">
            <w:pPr>
              <w:rPr>
                <w:i/>
              </w:rPr>
            </w:pPr>
            <w:r w:rsidRPr="00D1468D">
              <w:rPr>
                <w:i/>
              </w:rPr>
              <w:t>Trust scores</w:t>
            </w:r>
          </w:p>
        </w:tc>
      </w:tr>
      <w:tr w:rsidR="00BE7A6C" w14:paraId="37D8FA4E" w14:textId="77777777" w:rsidTr="00884592">
        <w:tc>
          <w:tcPr>
            <w:tcW w:w="3681" w:type="dxa"/>
          </w:tcPr>
          <w:p w14:paraId="088DBF8A" w14:textId="47FB0520" w:rsidR="00BE7A6C" w:rsidRDefault="00A82E4D" w:rsidP="00B30406">
            <w:r>
              <w:t>What is new in the</w:t>
            </w:r>
            <w:r w:rsidR="001F0794">
              <w:t xml:space="preserve"> 2019 Bikeability delivery guide</w:t>
            </w:r>
            <w:r>
              <w:t>?</w:t>
            </w:r>
          </w:p>
        </w:tc>
        <w:tc>
          <w:tcPr>
            <w:tcW w:w="4372" w:type="dxa"/>
          </w:tcPr>
          <w:p w14:paraId="40F9B8FF" w14:textId="77777777" w:rsidR="00BE7A6C" w:rsidRDefault="00BE7A6C" w:rsidP="00B30406"/>
        </w:tc>
        <w:tc>
          <w:tcPr>
            <w:tcW w:w="963" w:type="dxa"/>
          </w:tcPr>
          <w:p w14:paraId="473ADA64" w14:textId="77777777" w:rsidR="00BE7A6C" w:rsidRDefault="00BE7A6C" w:rsidP="00B30406"/>
        </w:tc>
      </w:tr>
      <w:tr w:rsidR="001F0794" w14:paraId="505DF68F" w14:textId="77777777" w:rsidTr="00884592">
        <w:tc>
          <w:tcPr>
            <w:tcW w:w="3681" w:type="dxa"/>
          </w:tcPr>
          <w:p w14:paraId="15B35C06" w14:textId="38A2D60A" w:rsidR="001F0794" w:rsidRDefault="001F0794" w:rsidP="00B30406">
            <w:r>
              <w:t>The four core functions</w:t>
            </w:r>
            <w:r w:rsidR="00AD73FD">
              <w:t>, systematic routines and independent decision making</w:t>
            </w:r>
          </w:p>
        </w:tc>
        <w:tc>
          <w:tcPr>
            <w:tcW w:w="4372" w:type="dxa"/>
          </w:tcPr>
          <w:p w14:paraId="1CDE21E8" w14:textId="77777777" w:rsidR="001F0794" w:rsidRDefault="001F0794" w:rsidP="00B30406"/>
        </w:tc>
        <w:tc>
          <w:tcPr>
            <w:tcW w:w="963" w:type="dxa"/>
          </w:tcPr>
          <w:p w14:paraId="10C77EF3" w14:textId="77777777" w:rsidR="001F0794" w:rsidRDefault="001F0794" w:rsidP="00B30406"/>
        </w:tc>
      </w:tr>
      <w:tr w:rsidR="00AD73FD" w14:paraId="596D9287" w14:textId="77777777" w:rsidTr="00884592">
        <w:tc>
          <w:tcPr>
            <w:tcW w:w="3681" w:type="dxa"/>
          </w:tcPr>
          <w:p w14:paraId="1AEF6311" w14:textId="1830BE61" w:rsidR="00AD73FD" w:rsidRDefault="00AD73FD" w:rsidP="00B30406">
            <w:r>
              <w:lastRenderedPageBreak/>
              <w:t>Effective delivery: principles, practices, progression</w:t>
            </w:r>
          </w:p>
        </w:tc>
        <w:tc>
          <w:tcPr>
            <w:tcW w:w="4372" w:type="dxa"/>
          </w:tcPr>
          <w:p w14:paraId="6CB84BA1" w14:textId="77777777" w:rsidR="00AD73FD" w:rsidRDefault="00AD73FD" w:rsidP="00B30406"/>
        </w:tc>
        <w:tc>
          <w:tcPr>
            <w:tcW w:w="963" w:type="dxa"/>
          </w:tcPr>
          <w:p w14:paraId="753A5220" w14:textId="77777777" w:rsidR="00AD73FD" w:rsidRDefault="00AD73FD" w:rsidP="00B30406"/>
        </w:tc>
      </w:tr>
      <w:tr w:rsidR="00AD73FD" w14:paraId="5EF1B42F" w14:textId="77777777" w:rsidTr="00884592">
        <w:tc>
          <w:tcPr>
            <w:tcW w:w="3681" w:type="dxa"/>
          </w:tcPr>
          <w:p w14:paraId="0D6C3AC8" w14:textId="64C8D86F" w:rsidR="00AD73FD" w:rsidRDefault="00AD73FD" w:rsidP="00B30406">
            <w:r>
              <w:t>Training activity structure and sequencing</w:t>
            </w:r>
          </w:p>
        </w:tc>
        <w:tc>
          <w:tcPr>
            <w:tcW w:w="4372" w:type="dxa"/>
          </w:tcPr>
          <w:p w14:paraId="0C17CA0D" w14:textId="77777777" w:rsidR="00AD73FD" w:rsidRDefault="00AD73FD" w:rsidP="00B30406"/>
        </w:tc>
        <w:tc>
          <w:tcPr>
            <w:tcW w:w="963" w:type="dxa"/>
          </w:tcPr>
          <w:p w14:paraId="07AEFB77" w14:textId="77777777" w:rsidR="00AD73FD" w:rsidRDefault="00AD73FD" w:rsidP="00B30406"/>
        </w:tc>
      </w:tr>
      <w:tr w:rsidR="000568C1" w14:paraId="51D9EA4B" w14:textId="77777777" w:rsidTr="00884592">
        <w:tc>
          <w:tcPr>
            <w:tcW w:w="3681" w:type="dxa"/>
          </w:tcPr>
          <w:p w14:paraId="0E50CF60" w14:textId="597F8629" w:rsidR="000568C1" w:rsidRDefault="000568C1" w:rsidP="00B30406">
            <w:r>
              <w:t>National Standard assessment criteria</w:t>
            </w:r>
          </w:p>
        </w:tc>
        <w:tc>
          <w:tcPr>
            <w:tcW w:w="4372" w:type="dxa"/>
          </w:tcPr>
          <w:p w14:paraId="4D3051BE" w14:textId="77777777" w:rsidR="000568C1" w:rsidRDefault="000568C1" w:rsidP="00B30406"/>
        </w:tc>
        <w:tc>
          <w:tcPr>
            <w:tcW w:w="963" w:type="dxa"/>
          </w:tcPr>
          <w:p w14:paraId="51BCC4E2" w14:textId="77777777" w:rsidR="000568C1" w:rsidRDefault="000568C1" w:rsidP="00B30406"/>
        </w:tc>
      </w:tr>
      <w:tr w:rsidR="000568C1" w14:paraId="773D7BC3" w14:textId="77777777" w:rsidTr="00884592">
        <w:tc>
          <w:tcPr>
            <w:tcW w:w="3681" w:type="dxa"/>
          </w:tcPr>
          <w:p w14:paraId="5D60670D" w14:textId="49ECF435" w:rsidR="000568C1" w:rsidRDefault="000568C1" w:rsidP="00B30406">
            <w:r>
              <w:t>The Bikeability rider progression tracker</w:t>
            </w:r>
          </w:p>
        </w:tc>
        <w:tc>
          <w:tcPr>
            <w:tcW w:w="4372" w:type="dxa"/>
          </w:tcPr>
          <w:p w14:paraId="565E39BC" w14:textId="77777777" w:rsidR="000568C1" w:rsidRDefault="000568C1" w:rsidP="00B30406"/>
        </w:tc>
        <w:tc>
          <w:tcPr>
            <w:tcW w:w="963" w:type="dxa"/>
          </w:tcPr>
          <w:p w14:paraId="77D9BD3B" w14:textId="77777777" w:rsidR="000568C1" w:rsidRDefault="000568C1" w:rsidP="00B30406"/>
        </w:tc>
      </w:tr>
      <w:tr w:rsidR="000568C1" w14:paraId="0A0A05BC" w14:textId="77777777" w:rsidTr="00884592">
        <w:tc>
          <w:tcPr>
            <w:tcW w:w="3681" w:type="dxa"/>
          </w:tcPr>
          <w:p w14:paraId="55687684" w14:textId="4C9FA0CE" w:rsidR="000568C1" w:rsidRDefault="000568C1" w:rsidP="00B30406">
            <w:r>
              <w:t>Bikeability award policy and certification practice</w:t>
            </w:r>
          </w:p>
        </w:tc>
        <w:tc>
          <w:tcPr>
            <w:tcW w:w="4372" w:type="dxa"/>
          </w:tcPr>
          <w:p w14:paraId="239785A3" w14:textId="77777777" w:rsidR="000568C1" w:rsidRDefault="000568C1" w:rsidP="00B30406"/>
        </w:tc>
        <w:tc>
          <w:tcPr>
            <w:tcW w:w="963" w:type="dxa"/>
          </w:tcPr>
          <w:p w14:paraId="06EE9656" w14:textId="77777777" w:rsidR="000568C1" w:rsidRDefault="000568C1" w:rsidP="00B30406"/>
        </w:tc>
      </w:tr>
      <w:tr w:rsidR="000568C1" w14:paraId="3200F1BB" w14:textId="77777777" w:rsidTr="00884592">
        <w:tc>
          <w:tcPr>
            <w:tcW w:w="3681" w:type="dxa"/>
          </w:tcPr>
          <w:p w14:paraId="3D69170C" w14:textId="17D3342B" w:rsidR="000568C1" w:rsidRDefault="005E5B3E" w:rsidP="00B30406">
            <w:r>
              <w:t>Planning, delivering and reviewing Bikeability Level 2</w:t>
            </w:r>
            <w:r w:rsidR="00CB667D">
              <w:t xml:space="preserve"> (practice element)</w:t>
            </w:r>
          </w:p>
        </w:tc>
        <w:tc>
          <w:tcPr>
            <w:tcW w:w="4372" w:type="dxa"/>
          </w:tcPr>
          <w:p w14:paraId="03A5FDE8" w14:textId="77777777" w:rsidR="000568C1" w:rsidRDefault="000568C1" w:rsidP="00B30406"/>
        </w:tc>
        <w:tc>
          <w:tcPr>
            <w:tcW w:w="963" w:type="dxa"/>
          </w:tcPr>
          <w:p w14:paraId="120A58E5" w14:textId="77777777" w:rsidR="000568C1" w:rsidRDefault="000568C1" w:rsidP="00B30406"/>
        </w:tc>
      </w:tr>
      <w:tr w:rsidR="00BC1C0A" w14:paraId="2D14F0A9" w14:textId="77777777" w:rsidTr="00173D7C">
        <w:tc>
          <w:tcPr>
            <w:tcW w:w="3681" w:type="dxa"/>
          </w:tcPr>
          <w:p w14:paraId="72F991AE" w14:textId="28359616" w:rsidR="00BC1C0A" w:rsidRDefault="00BC1C0A" w:rsidP="00173D7C">
            <w:r>
              <w:t xml:space="preserve">The </w:t>
            </w:r>
            <w:r w:rsidR="00827E9A">
              <w:t xml:space="preserve">course </w:t>
            </w:r>
            <w:r>
              <w:t xml:space="preserve">includes </w:t>
            </w:r>
            <w:r w:rsidR="00827FC0">
              <w:t>proportionate</w:t>
            </w:r>
            <w:r>
              <w:t xml:space="preserve"> theory (classroom) and practice (cycle training delivery) elements</w:t>
            </w:r>
          </w:p>
        </w:tc>
        <w:tc>
          <w:tcPr>
            <w:tcW w:w="4372" w:type="dxa"/>
          </w:tcPr>
          <w:p w14:paraId="6B56AB6E" w14:textId="77777777" w:rsidR="00BC1C0A" w:rsidRDefault="00BC1C0A" w:rsidP="00173D7C"/>
        </w:tc>
        <w:tc>
          <w:tcPr>
            <w:tcW w:w="963" w:type="dxa"/>
          </w:tcPr>
          <w:p w14:paraId="76FB9876" w14:textId="77777777" w:rsidR="00BC1C0A" w:rsidRDefault="00BC1C0A" w:rsidP="00173D7C"/>
        </w:tc>
      </w:tr>
    </w:tbl>
    <w:p w14:paraId="07AEC061" w14:textId="77777777" w:rsidR="00CD6120" w:rsidRDefault="00CD6120" w:rsidP="00CD6120"/>
    <w:p w14:paraId="0EDA19E6" w14:textId="58F88437" w:rsidR="00D3688C" w:rsidRPr="00FE3D79" w:rsidRDefault="00FE3D79" w:rsidP="00FE3D79">
      <w:pPr>
        <w:rPr>
          <w:b/>
          <w:i/>
        </w:rPr>
      </w:pPr>
      <w:r>
        <w:rPr>
          <w:b/>
          <w:i/>
        </w:rPr>
        <w:t xml:space="preserve">Topic 2: </w:t>
      </w:r>
      <w:r w:rsidRPr="00FE3D79">
        <w:rPr>
          <w:b/>
          <w:i/>
        </w:rPr>
        <w:t>1</w:t>
      </w:r>
      <w:r w:rsidRPr="00FE3D79">
        <w:rPr>
          <w:b/>
          <w:i/>
          <w:vertAlign w:val="superscript"/>
        </w:rPr>
        <w:t>st</w:t>
      </w:r>
      <w:r w:rsidRPr="00FE3D79">
        <w:rPr>
          <w:b/>
          <w:i/>
        </w:rPr>
        <w:t>4sport instructor qualification</w:t>
      </w:r>
      <w:r w:rsidR="00662BF0">
        <w:rPr>
          <w:b/>
          <w:i/>
        </w:rPr>
        <w:t>,</w:t>
      </w:r>
      <w:r w:rsidRPr="00FE3D79">
        <w:rPr>
          <w:b/>
          <w:i/>
        </w:rPr>
        <w:t xml:space="preserve"> recognition of prior learning</w:t>
      </w:r>
    </w:p>
    <w:p w14:paraId="4E767966" w14:textId="77777777" w:rsidR="00D3688C" w:rsidRDefault="00D3688C" w:rsidP="001F0794"/>
    <w:p w14:paraId="3E80EFFC" w14:textId="3CF90B6B" w:rsidR="001F0794" w:rsidRDefault="001F0794" w:rsidP="001F0794">
      <w:r>
        <w:t xml:space="preserve">To obtain approval for their planned CPD </w:t>
      </w:r>
      <w:r w:rsidR="00AD7C73">
        <w:t>course</w:t>
      </w:r>
      <w:r>
        <w:t xml:space="preserve">, the applicant RDC’s CPD </w:t>
      </w:r>
      <w:r w:rsidR="00AD7C73">
        <w:t>course</w:t>
      </w:r>
      <w:r>
        <w:t xml:space="preserve"> must cover </w:t>
      </w:r>
      <w:r w:rsidR="001A5789">
        <w:t xml:space="preserve">these </w:t>
      </w:r>
      <w:proofErr w:type="gramStart"/>
      <w:r>
        <w:t>particular topics</w:t>
      </w:r>
      <w:proofErr w:type="gramEnd"/>
      <w:r>
        <w:t xml:space="preserve"> related to the following strategic priority:</w:t>
      </w:r>
    </w:p>
    <w:p w14:paraId="7A6428A9" w14:textId="77777777" w:rsidR="001F0794" w:rsidRDefault="001F0794" w:rsidP="001F0794"/>
    <w:p w14:paraId="6F78D394" w14:textId="77777777" w:rsidR="001F0794" w:rsidRDefault="001F0794" w:rsidP="001F0794">
      <w:pPr>
        <w:pStyle w:val="ListParagraph"/>
        <w:numPr>
          <w:ilvl w:val="0"/>
          <w:numId w:val="28"/>
        </w:numPr>
      </w:pPr>
      <w:r w:rsidRPr="00CB0284">
        <w:t xml:space="preserve">preparing </w:t>
      </w:r>
      <w:r>
        <w:t xml:space="preserve">existing </w:t>
      </w:r>
      <w:r w:rsidRPr="00CB0284">
        <w:t xml:space="preserve">instructors for </w:t>
      </w:r>
      <w:r>
        <w:t>recognition of prior learning (RPL)</w:t>
      </w:r>
      <w:r w:rsidRPr="00CB0284">
        <w:t xml:space="preserve"> </w:t>
      </w:r>
      <w:r>
        <w:t>leading</w:t>
      </w:r>
      <w:r w:rsidRPr="00CB0284">
        <w:t xml:space="preserve"> to the 1st4sport Level 2 award in instructing cycle training</w:t>
      </w:r>
      <w:r>
        <w:t xml:space="preserve">.  </w:t>
      </w:r>
    </w:p>
    <w:p w14:paraId="426147C3" w14:textId="77777777" w:rsidR="00EB51A2" w:rsidRDefault="00EB51A2" w:rsidP="00EB51A2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372"/>
        <w:gridCol w:w="963"/>
      </w:tblGrid>
      <w:tr w:rsidR="00884592" w:rsidRPr="00D1468D" w14:paraId="3E44FBD2" w14:textId="77777777" w:rsidTr="00106AB8">
        <w:tc>
          <w:tcPr>
            <w:tcW w:w="3681" w:type="dxa"/>
          </w:tcPr>
          <w:p w14:paraId="3B656AFC" w14:textId="07D67C4B" w:rsidR="00884592" w:rsidRPr="00D1468D" w:rsidRDefault="001A5789" w:rsidP="00106AB8">
            <w:pPr>
              <w:rPr>
                <w:i/>
              </w:rPr>
            </w:pPr>
            <w:proofErr w:type="gramStart"/>
            <w:r>
              <w:rPr>
                <w:i/>
              </w:rPr>
              <w:t>Particular topics</w:t>
            </w:r>
            <w:proofErr w:type="gramEnd"/>
          </w:p>
        </w:tc>
        <w:tc>
          <w:tcPr>
            <w:tcW w:w="4372" w:type="dxa"/>
          </w:tcPr>
          <w:p w14:paraId="3CC61A71" w14:textId="77777777" w:rsidR="00884592" w:rsidRPr="00D1468D" w:rsidRDefault="00884592" w:rsidP="00106AB8">
            <w:pPr>
              <w:rPr>
                <w:i/>
              </w:rPr>
            </w:pPr>
            <w:r>
              <w:rPr>
                <w:i/>
              </w:rPr>
              <w:t>R</w:t>
            </w:r>
            <w:r w:rsidRPr="00D1468D">
              <w:rPr>
                <w:i/>
              </w:rPr>
              <w:t xml:space="preserve">eferences to </w:t>
            </w:r>
            <w:r>
              <w:rPr>
                <w:i/>
              </w:rPr>
              <w:t xml:space="preserve">specific </w:t>
            </w:r>
            <w:r w:rsidRPr="00D1468D">
              <w:rPr>
                <w:i/>
              </w:rPr>
              <w:t>supporting evidence</w:t>
            </w:r>
            <w:r>
              <w:rPr>
                <w:i/>
              </w:rPr>
              <w:t xml:space="preserve"> provided by applicant RDC </w:t>
            </w:r>
          </w:p>
        </w:tc>
        <w:tc>
          <w:tcPr>
            <w:tcW w:w="963" w:type="dxa"/>
          </w:tcPr>
          <w:p w14:paraId="16F1332D" w14:textId="77777777" w:rsidR="00884592" w:rsidRPr="00D1468D" w:rsidRDefault="00884592" w:rsidP="00106AB8">
            <w:pPr>
              <w:rPr>
                <w:i/>
              </w:rPr>
            </w:pPr>
            <w:r w:rsidRPr="00D1468D">
              <w:rPr>
                <w:i/>
              </w:rPr>
              <w:t>Trust scores</w:t>
            </w:r>
          </w:p>
        </w:tc>
      </w:tr>
      <w:tr w:rsidR="00777792" w14:paraId="7DA1FAD4" w14:textId="77777777" w:rsidTr="00884592">
        <w:tc>
          <w:tcPr>
            <w:tcW w:w="3681" w:type="dxa"/>
          </w:tcPr>
          <w:p w14:paraId="38D7381E" w14:textId="34BA259E" w:rsidR="00CB667D" w:rsidRDefault="00CB667D" w:rsidP="00B30406">
            <w:r>
              <w:t>1st4sport requirements for the RPL route</w:t>
            </w:r>
          </w:p>
        </w:tc>
        <w:tc>
          <w:tcPr>
            <w:tcW w:w="4372" w:type="dxa"/>
          </w:tcPr>
          <w:p w14:paraId="3390B5D5" w14:textId="77777777" w:rsidR="00CB667D" w:rsidRDefault="00CB667D" w:rsidP="00B30406"/>
        </w:tc>
        <w:tc>
          <w:tcPr>
            <w:tcW w:w="963" w:type="dxa"/>
          </w:tcPr>
          <w:p w14:paraId="519C8B89" w14:textId="77777777" w:rsidR="00CB667D" w:rsidRDefault="00CB667D" w:rsidP="00B30406"/>
        </w:tc>
      </w:tr>
      <w:tr w:rsidR="00CB667D" w14:paraId="05102EF9" w14:textId="77777777" w:rsidTr="00884592">
        <w:tc>
          <w:tcPr>
            <w:tcW w:w="3681" w:type="dxa"/>
          </w:tcPr>
          <w:p w14:paraId="05F6294B" w14:textId="13A6DE5B" w:rsidR="00CB667D" w:rsidRDefault="000C145C" w:rsidP="00B30406">
            <w:r>
              <w:t xml:space="preserve">The </w:t>
            </w:r>
            <w:r w:rsidR="00662BF0">
              <w:t xml:space="preserve">instructor </w:t>
            </w:r>
            <w:r>
              <w:t xml:space="preserve">pathway from registration to </w:t>
            </w:r>
            <w:r w:rsidR="0036588A">
              <w:t>certification</w:t>
            </w:r>
          </w:p>
        </w:tc>
        <w:tc>
          <w:tcPr>
            <w:tcW w:w="4372" w:type="dxa"/>
          </w:tcPr>
          <w:p w14:paraId="4F9AD3C6" w14:textId="77777777" w:rsidR="00CB667D" w:rsidRDefault="00CB667D" w:rsidP="00B30406"/>
        </w:tc>
        <w:tc>
          <w:tcPr>
            <w:tcW w:w="963" w:type="dxa"/>
          </w:tcPr>
          <w:p w14:paraId="01BB2F3F" w14:textId="77777777" w:rsidR="00CB667D" w:rsidRDefault="00CB667D" w:rsidP="00B30406"/>
        </w:tc>
      </w:tr>
      <w:tr w:rsidR="0036588A" w14:paraId="0D33DDF2" w14:textId="77777777" w:rsidTr="00884592">
        <w:tc>
          <w:tcPr>
            <w:tcW w:w="3681" w:type="dxa"/>
          </w:tcPr>
          <w:p w14:paraId="52242560" w14:textId="0596AD27" w:rsidR="0036588A" w:rsidRDefault="0036588A" w:rsidP="00B30406">
            <w:r>
              <w:t xml:space="preserve">Using the </w:t>
            </w:r>
            <w:r w:rsidR="00662BF0">
              <w:t>1</w:t>
            </w:r>
            <w:r w:rsidR="00662BF0" w:rsidRPr="00662BF0">
              <w:rPr>
                <w:vertAlign w:val="superscript"/>
              </w:rPr>
              <w:t>st</w:t>
            </w:r>
            <w:r w:rsidR="00662BF0">
              <w:t xml:space="preserve">4sport </w:t>
            </w:r>
            <w:r>
              <w:t>Moodle</w:t>
            </w:r>
          </w:p>
        </w:tc>
        <w:tc>
          <w:tcPr>
            <w:tcW w:w="4372" w:type="dxa"/>
          </w:tcPr>
          <w:p w14:paraId="4FBAC2B1" w14:textId="77777777" w:rsidR="0036588A" w:rsidRDefault="0036588A" w:rsidP="00B30406"/>
        </w:tc>
        <w:tc>
          <w:tcPr>
            <w:tcW w:w="963" w:type="dxa"/>
          </w:tcPr>
          <w:p w14:paraId="4ACBF2F1" w14:textId="77777777" w:rsidR="0036588A" w:rsidRDefault="0036588A" w:rsidP="00B30406"/>
        </w:tc>
      </w:tr>
      <w:tr w:rsidR="0036588A" w14:paraId="37086786" w14:textId="77777777" w:rsidTr="00884592">
        <w:tc>
          <w:tcPr>
            <w:tcW w:w="3681" w:type="dxa"/>
          </w:tcPr>
          <w:p w14:paraId="0CB31E8D" w14:textId="6ED3BD75" w:rsidR="0036588A" w:rsidRDefault="00777792" w:rsidP="00B30406">
            <w:r>
              <w:t>Tackling multiple choice questions</w:t>
            </w:r>
          </w:p>
        </w:tc>
        <w:tc>
          <w:tcPr>
            <w:tcW w:w="4372" w:type="dxa"/>
          </w:tcPr>
          <w:p w14:paraId="4EA7B5D4" w14:textId="77777777" w:rsidR="0036588A" w:rsidRDefault="0036588A" w:rsidP="00B30406"/>
        </w:tc>
        <w:tc>
          <w:tcPr>
            <w:tcW w:w="963" w:type="dxa"/>
          </w:tcPr>
          <w:p w14:paraId="12F75F1C" w14:textId="77777777" w:rsidR="0036588A" w:rsidRDefault="0036588A" w:rsidP="00B30406"/>
        </w:tc>
      </w:tr>
      <w:tr w:rsidR="00777792" w14:paraId="23D8417B" w14:textId="77777777" w:rsidTr="00884592">
        <w:tc>
          <w:tcPr>
            <w:tcW w:w="3681" w:type="dxa"/>
          </w:tcPr>
          <w:p w14:paraId="39561145" w14:textId="615167CF" w:rsidR="00777792" w:rsidRDefault="00777792" w:rsidP="00B30406">
            <w:r>
              <w:t xml:space="preserve">Downloading templates, saving and submitting </w:t>
            </w:r>
            <w:r w:rsidR="00662BF0">
              <w:t xml:space="preserve">work for </w:t>
            </w:r>
            <w:r>
              <w:t>assessment</w:t>
            </w:r>
          </w:p>
        </w:tc>
        <w:tc>
          <w:tcPr>
            <w:tcW w:w="4372" w:type="dxa"/>
          </w:tcPr>
          <w:p w14:paraId="35E15E6F" w14:textId="77777777" w:rsidR="00777792" w:rsidRDefault="00777792" w:rsidP="00B30406"/>
        </w:tc>
        <w:tc>
          <w:tcPr>
            <w:tcW w:w="963" w:type="dxa"/>
          </w:tcPr>
          <w:p w14:paraId="21F08984" w14:textId="77777777" w:rsidR="00777792" w:rsidRDefault="00777792" w:rsidP="00B30406"/>
        </w:tc>
      </w:tr>
      <w:tr w:rsidR="00777792" w14:paraId="122BF026" w14:textId="77777777" w:rsidTr="00884592">
        <w:tc>
          <w:tcPr>
            <w:tcW w:w="3681" w:type="dxa"/>
          </w:tcPr>
          <w:p w14:paraId="1417F0D7" w14:textId="3C302A4E" w:rsidR="00777792" w:rsidRDefault="00777792" w:rsidP="00B30406">
            <w:r>
              <w:t>The practical assessment</w:t>
            </w:r>
          </w:p>
        </w:tc>
        <w:tc>
          <w:tcPr>
            <w:tcW w:w="4372" w:type="dxa"/>
          </w:tcPr>
          <w:p w14:paraId="757F2A90" w14:textId="77777777" w:rsidR="00777792" w:rsidRDefault="00777792" w:rsidP="00B30406"/>
        </w:tc>
        <w:tc>
          <w:tcPr>
            <w:tcW w:w="963" w:type="dxa"/>
          </w:tcPr>
          <w:p w14:paraId="2A90DAF0" w14:textId="77777777" w:rsidR="00777792" w:rsidRDefault="00777792" w:rsidP="00B30406"/>
        </w:tc>
      </w:tr>
      <w:tr w:rsidR="00777792" w14:paraId="6C4EE177" w14:textId="77777777" w:rsidTr="00884592">
        <w:tc>
          <w:tcPr>
            <w:tcW w:w="3681" w:type="dxa"/>
          </w:tcPr>
          <w:p w14:paraId="3DC9F0A4" w14:textId="0B05CB3C" w:rsidR="00777792" w:rsidRDefault="00777792" w:rsidP="00B30406">
            <w:r>
              <w:t>Bikeability Trust instructor registration requirements</w:t>
            </w:r>
          </w:p>
        </w:tc>
        <w:tc>
          <w:tcPr>
            <w:tcW w:w="4372" w:type="dxa"/>
          </w:tcPr>
          <w:p w14:paraId="07218718" w14:textId="77777777" w:rsidR="00777792" w:rsidRDefault="00777792" w:rsidP="00B30406"/>
        </w:tc>
        <w:tc>
          <w:tcPr>
            <w:tcW w:w="963" w:type="dxa"/>
          </w:tcPr>
          <w:p w14:paraId="2C484A15" w14:textId="77777777" w:rsidR="00777792" w:rsidRDefault="00777792" w:rsidP="00B30406"/>
        </w:tc>
      </w:tr>
    </w:tbl>
    <w:p w14:paraId="2F3DB8A9" w14:textId="77777777" w:rsidR="00CD6120" w:rsidRDefault="00CD6120" w:rsidP="00CD6120"/>
    <w:p w14:paraId="16CAD1C9" w14:textId="6F48BF96" w:rsidR="00947BAF" w:rsidRPr="006F6C2A" w:rsidRDefault="00947BAF" w:rsidP="006F6C2A">
      <w:pPr>
        <w:spacing w:after="160" w:line="259" w:lineRule="auto"/>
      </w:pPr>
    </w:p>
    <w:p w14:paraId="66A0CAC2" w14:textId="77777777" w:rsidR="00EA6A47" w:rsidRPr="00947BAF" w:rsidRDefault="00EA6A47" w:rsidP="00CD6120">
      <w:pPr>
        <w:rPr>
          <w:i/>
        </w:rPr>
      </w:pPr>
    </w:p>
    <w:sectPr w:rsidR="00EA6A47" w:rsidRPr="00947BAF" w:rsidSect="00DC3B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E1CF9" w14:textId="77777777" w:rsidR="00885D66" w:rsidRDefault="00885D66" w:rsidP="00857BE0">
      <w:r>
        <w:separator/>
      </w:r>
    </w:p>
  </w:endnote>
  <w:endnote w:type="continuationSeparator" w:id="0">
    <w:p w14:paraId="5A237FA4" w14:textId="77777777" w:rsidR="00885D66" w:rsidRDefault="00885D66" w:rsidP="008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8F26" w14:textId="77777777" w:rsidR="009B17B9" w:rsidRDefault="009B1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F037A" w14:textId="16F53454" w:rsidR="00857BE0" w:rsidRDefault="008A3813" w:rsidP="00857BE0">
    <w:pPr>
      <w:pStyle w:val="Footer"/>
      <w:jc w:val="right"/>
    </w:pPr>
    <w:r>
      <w:t xml:space="preserve">Registered address: </w:t>
    </w:r>
    <w:r w:rsidR="00857BE0">
      <w:t xml:space="preserve">Salisbury House, Station Road, </w:t>
    </w:r>
    <w:proofErr w:type="gramStart"/>
    <w:r w:rsidR="00857BE0">
      <w:t>Cambridge  CB</w:t>
    </w:r>
    <w:proofErr w:type="gramEnd"/>
    <w:r w:rsidR="00857BE0">
      <w:t>1 2LA</w:t>
    </w:r>
  </w:p>
  <w:p w14:paraId="08F514BF" w14:textId="5D067929" w:rsidR="00857BE0" w:rsidRDefault="00857BE0" w:rsidP="00857BE0">
    <w:pPr>
      <w:pStyle w:val="Footer"/>
      <w:jc w:val="right"/>
    </w:pPr>
    <w:r>
      <w:t>Charity registered in England and Wales no: 1171111</w:t>
    </w:r>
  </w:p>
  <w:p w14:paraId="5C62F5FB" w14:textId="2A56DCD9" w:rsidR="00E87B6B" w:rsidRDefault="00E87B6B" w:rsidP="00857BE0">
    <w:pPr>
      <w:pStyle w:val="Footer"/>
      <w:jc w:val="right"/>
    </w:pPr>
    <w:r>
      <w:t xml:space="preserve">VAT registration number: </w:t>
    </w:r>
    <w:r w:rsidR="009B17B9" w:rsidRPr="009B17B9">
      <w:t>315 3542 27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F1882" w14:textId="77777777" w:rsidR="009B17B9" w:rsidRDefault="009B1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CAA68" w14:textId="77777777" w:rsidR="00885D66" w:rsidRDefault="00885D66" w:rsidP="00857BE0">
      <w:r>
        <w:separator/>
      </w:r>
    </w:p>
  </w:footnote>
  <w:footnote w:type="continuationSeparator" w:id="0">
    <w:p w14:paraId="052A44FD" w14:textId="77777777" w:rsidR="00885D66" w:rsidRDefault="00885D66" w:rsidP="0085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1346F" w14:textId="77777777" w:rsidR="009B17B9" w:rsidRDefault="009B1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1DDB" w14:textId="3A974583" w:rsidR="00857BE0" w:rsidRDefault="00857BE0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26E03894" wp14:editId="02E73BB8">
          <wp:extent cx="1744980" cy="898015"/>
          <wp:effectExtent l="0" t="0" r="0" b="0"/>
          <wp:docPr id="2" name="Picture 2" descr="C:\Users\Paul\AppData\Local\Microsoft\Windows\INetCache\Content.Word\The Bikeability Trus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\AppData\Local\Microsoft\Windows\INetCache\Content.Word\The Bikeability Trus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230" cy="90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D433" w14:textId="77777777" w:rsidR="009B17B9" w:rsidRDefault="009B1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3851"/>
    <w:multiLevelType w:val="hybridMultilevel"/>
    <w:tmpl w:val="81FA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5020"/>
    <w:multiLevelType w:val="hybridMultilevel"/>
    <w:tmpl w:val="3C90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F3C2E"/>
    <w:multiLevelType w:val="hybridMultilevel"/>
    <w:tmpl w:val="E46C9D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F55D5"/>
    <w:multiLevelType w:val="hybridMultilevel"/>
    <w:tmpl w:val="49A0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145D9"/>
    <w:multiLevelType w:val="hybridMultilevel"/>
    <w:tmpl w:val="90221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3E1A"/>
    <w:multiLevelType w:val="hybridMultilevel"/>
    <w:tmpl w:val="13C2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4083"/>
    <w:multiLevelType w:val="hybridMultilevel"/>
    <w:tmpl w:val="3728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03370"/>
    <w:multiLevelType w:val="hybridMultilevel"/>
    <w:tmpl w:val="0A0CC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368BE"/>
    <w:multiLevelType w:val="hybridMultilevel"/>
    <w:tmpl w:val="1BDE7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3445E"/>
    <w:multiLevelType w:val="hybridMultilevel"/>
    <w:tmpl w:val="00E6FA26"/>
    <w:lvl w:ilvl="0" w:tplc="509E0E0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53DEB"/>
    <w:multiLevelType w:val="hybridMultilevel"/>
    <w:tmpl w:val="1EB0C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E478F"/>
    <w:multiLevelType w:val="hybridMultilevel"/>
    <w:tmpl w:val="6C683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83F91"/>
    <w:multiLevelType w:val="hybridMultilevel"/>
    <w:tmpl w:val="B00EA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C7B87"/>
    <w:multiLevelType w:val="hybridMultilevel"/>
    <w:tmpl w:val="59744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D1320"/>
    <w:multiLevelType w:val="hybridMultilevel"/>
    <w:tmpl w:val="BCCC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27AF0"/>
    <w:multiLevelType w:val="hybridMultilevel"/>
    <w:tmpl w:val="2D58D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E3FF0"/>
    <w:multiLevelType w:val="hybridMultilevel"/>
    <w:tmpl w:val="5FF6E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0019D"/>
    <w:multiLevelType w:val="hybridMultilevel"/>
    <w:tmpl w:val="2C7AC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B0FC4"/>
    <w:multiLevelType w:val="hybridMultilevel"/>
    <w:tmpl w:val="EE5A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27907"/>
    <w:multiLevelType w:val="hybridMultilevel"/>
    <w:tmpl w:val="CD62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4B96"/>
    <w:multiLevelType w:val="hybridMultilevel"/>
    <w:tmpl w:val="19846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55407"/>
    <w:multiLevelType w:val="hybridMultilevel"/>
    <w:tmpl w:val="A762E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E299E"/>
    <w:multiLevelType w:val="hybridMultilevel"/>
    <w:tmpl w:val="76DA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71DD4"/>
    <w:multiLevelType w:val="hybridMultilevel"/>
    <w:tmpl w:val="FF7006BA"/>
    <w:lvl w:ilvl="0" w:tplc="2D14AB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33A03"/>
    <w:multiLevelType w:val="hybridMultilevel"/>
    <w:tmpl w:val="7BA872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432425"/>
    <w:multiLevelType w:val="hybridMultilevel"/>
    <w:tmpl w:val="AF92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F07CF"/>
    <w:multiLevelType w:val="hybridMultilevel"/>
    <w:tmpl w:val="43744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85330"/>
    <w:multiLevelType w:val="multilevel"/>
    <w:tmpl w:val="589C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E50691"/>
    <w:multiLevelType w:val="hybridMultilevel"/>
    <w:tmpl w:val="F550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94"/>
    <w:multiLevelType w:val="hybridMultilevel"/>
    <w:tmpl w:val="DDAC9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444F1"/>
    <w:multiLevelType w:val="hybridMultilevel"/>
    <w:tmpl w:val="2180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A048D"/>
    <w:multiLevelType w:val="hybridMultilevel"/>
    <w:tmpl w:val="94E47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03158"/>
    <w:multiLevelType w:val="hybridMultilevel"/>
    <w:tmpl w:val="7F5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B651D"/>
    <w:multiLevelType w:val="hybridMultilevel"/>
    <w:tmpl w:val="A2A2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53302"/>
    <w:multiLevelType w:val="hybridMultilevel"/>
    <w:tmpl w:val="3E768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F54C1"/>
    <w:multiLevelType w:val="hybridMultilevel"/>
    <w:tmpl w:val="43744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75D9F"/>
    <w:multiLevelType w:val="hybridMultilevel"/>
    <w:tmpl w:val="DD68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1747C"/>
    <w:multiLevelType w:val="hybridMultilevel"/>
    <w:tmpl w:val="24C02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1FEC"/>
    <w:multiLevelType w:val="hybridMultilevel"/>
    <w:tmpl w:val="CF26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24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13"/>
  </w:num>
  <w:num w:numId="10">
    <w:abstractNumId w:val="10"/>
  </w:num>
  <w:num w:numId="11">
    <w:abstractNumId w:val="14"/>
  </w:num>
  <w:num w:numId="12">
    <w:abstractNumId w:val="38"/>
  </w:num>
  <w:num w:numId="13">
    <w:abstractNumId w:val="19"/>
  </w:num>
  <w:num w:numId="14">
    <w:abstractNumId w:val="22"/>
  </w:num>
  <w:num w:numId="15">
    <w:abstractNumId w:val="36"/>
  </w:num>
  <w:num w:numId="16">
    <w:abstractNumId w:val="16"/>
  </w:num>
  <w:num w:numId="17">
    <w:abstractNumId w:val="33"/>
  </w:num>
  <w:num w:numId="18">
    <w:abstractNumId w:val="32"/>
  </w:num>
  <w:num w:numId="19">
    <w:abstractNumId w:val="7"/>
  </w:num>
  <w:num w:numId="20">
    <w:abstractNumId w:val="1"/>
  </w:num>
  <w:num w:numId="21">
    <w:abstractNumId w:val="9"/>
  </w:num>
  <w:num w:numId="22">
    <w:abstractNumId w:val="31"/>
  </w:num>
  <w:num w:numId="23">
    <w:abstractNumId w:val="4"/>
  </w:num>
  <w:num w:numId="24">
    <w:abstractNumId w:val="3"/>
  </w:num>
  <w:num w:numId="25">
    <w:abstractNumId w:val="6"/>
  </w:num>
  <w:num w:numId="26">
    <w:abstractNumId w:val="28"/>
  </w:num>
  <w:num w:numId="27">
    <w:abstractNumId w:val="12"/>
  </w:num>
  <w:num w:numId="28">
    <w:abstractNumId w:val="34"/>
  </w:num>
  <w:num w:numId="29">
    <w:abstractNumId w:val="25"/>
  </w:num>
  <w:num w:numId="30">
    <w:abstractNumId w:val="21"/>
  </w:num>
  <w:num w:numId="31">
    <w:abstractNumId w:val="18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3"/>
  </w:num>
  <w:num w:numId="35">
    <w:abstractNumId w:val="29"/>
  </w:num>
  <w:num w:numId="36">
    <w:abstractNumId w:val="11"/>
  </w:num>
  <w:num w:numId="37">
    <w:abstractNumId w:val="15"/>
  </w:num>
  <w:num w:numId="38">
    <w:abstractNumId w:val="3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E0"/>
    <w:rsid w:val="000169D7"/>
    <w:rsid w:val="000177B2"/>
    <w:rsid w:val="00022AAF"/>
    <w:rsid w:val="0003091A"/>
    <w:rsid w:val="00041754"/>
    <w:rsid w:val="00045C3F"/>
    <w:rsid w:val="00050D0B"/>
    <w:rsid w:val="00053004"/>
    <w:rsid w:val="00053660"/>
    <w:rsid w:val="0005396F"/>
    <w:rsid w:val="00053F56"/>
    <w:rsid w:val="000568C1"/>
    <w:rsid w:val="00062ECD"/>
    <w:rsid w:val="000773C0"/>
    <w:rsid w:val="00080FB5"/>
    <w:rsid w:val="00083AAF"/>
    <w:rsid w:val="00084D5D"/>
    <w:rsid w:val="00087024"/>
    <w:rsid w:val="000870E9"/>
    <w:rsid w:val="00092940"/>
    <w:rsid w:val="000A1BAE"/>
    <w:rsid w:val="000B1CE9"/>
    <w:rsid w:val="000C145C"/>
    <w:rsid w:val="000C3400"/>
    <w:rsid w:val="000D13AB"/>
    <w:rsid w:val="000D5673"/>
    <w:rsid w:val="000E55D7"/>
    <w:rsid w:val="00101406"/>
    <w:rsid w:val="001062F3"/>
    <w:rsid w:val="00111A39"/>
    <w:rsid w:val="00116500"/>
    <w:rsid w:val="0011763E"/>
    <w:rsid w:val="0012350A"/>
    <w:rsid w:val="00132E76"/>
    <w:rsid w:val="00133316"/>
    <w:rsid w:val="00141315"/>
    <w:rsid w:val="001438F2"/>
    <w:rsid w:val="00146887"/>
    <w:rsid w:val="00147E9B"/>
    <w:rsid w:val="001707E0"/>
    <w:rsid w:val="001734D8"/>
    <w:rsid w:val="00176EED"/>
    <w:rsid w:val="0018083D"/>
    <w:rsid w:val="00190A68"/>
    <w:rsid w:val="00195884"/>
    <w:rsid w:val="001A5789"/>
    <w:rsid w:val="001C282C"/>
    <w:rsid w:val="001C4C65"/>
    <w:rsid w:val="001C53F2"/>
    <w:rsid w:val="001C778E"/>
    <w:rsid w:val="001E3AEA"/>
    <w:rsid w:val="001E6860"/>
    <w:rsid w:val="001F0794"/>
    <w:rsid w:val="001F0975"/>
    <w:rsid w:val="001F719B"/>
    <w:rsid w:val="00221D10"/>
    <w:rsid w:val="00223E11"/>
    <w:rsid w:val="00230028"/>
    <w:rsid w:val="00245D9A"/>
    <w:rsid w:val="002546E7"/>
    <w:rsid w:val="00256984"/>
    <w:rsid w:val="00270E8D"/>
    <w:rsid w:val="00281397"/>
    <w:rsid w:val="00281674"/>
    <w:rsid w:val="0028306B"/>
    <w:rsid w:val="00297882"/>
    <w:rsid w:val="002B4031"/>
    <w:rsid w:val="002C1937"/>
    <w:rsid w:val="002D19F5"/>
    <w:rsid w:val="002D33F3"/>
    <w:rsid w:val="002D6EB8"/>
    <w:rsid w:val="002E0039"/>
    <w:rsid w:val="002E628E"/>
    <w:rsid w:val="002E71E9"/>
    <w:rsid w:val="002F462E"/>
    <w:rsid w:val="002F46D5"/>
    <w:rsid w:val="002F644F"/>
    <w:rsid w:val="00321747"/>
    <w:rsid w:val="00321D79"/>
    <w:rsid w:val="00322744"/>
    <w:rsid w:val="0032484A"/>
    <w:rsid w:val="00331831"/>
    <w:rsid w:val="00331CCD"/>
    <w:rsid w:val="0033386A"/>
    <w:rsid w:val="0033613A"/>
    <w:rsid w:val="00341B5A"/>
    <w:rsid w:val="0034447B"/>
    <w:rsid w:val="003446B0"/>
    <w:rsid w:val="00347B0C"/>
    <w:rsid w:val="00356BAF"/>
    <w:rsid w:val="00364415"/>
    <w:rsid w:val="0036588A"/>
    <w:rsid w:val="00366180"/>
    <w:rsid w:val="00366C2D"/>
    <w:rsid w:val="003678FB"/>
    <w:rsid w:val="003705CE"/>
    <w:rsid w:val="00370878"/>
    <w:rsid w:val="00377176"/>
    <w:rsid w:val="003B71C5"/>
    <w:rsid w:val="003C2C59"/>
    <w:rsid w:val="003C5F15"/>
    <w:rsid w:val="003D1726"/>
    <w:rsid w:val="003E35DD"/>
    <w:rsid w:val="003E56B0"/>
    <w:rsid w:val="003F052C"/>
    <w:rsid w:val="00403246"/>
    <w:rsid w:val="00411D4B"/>
    <w:rsid w:val="00424742"/>
    <w:rsid w:val="0042556C"/>
    <w:rsid w:val="004256BE"/>
    <w:rsid w:val="00444A13"/>
    <w:rsid w:val="004451BA"/>
    <w:rsid w:val="0045393F"/>
    <w:rsid w:val="00457197"/>
    <w:rsid w:val="0046685D"/>
    <w:rsid w:val="004668E3"/>
    <w:rsid w:val="00466D43"/>
    <w:rsid w:val="00477E32"/>
    <w:rsid w:val="00494580"/>
    <w:rsid w:val="004C017D"/>
    <w:rsid w:val="004C151D"/>
    <w:rsid w:val="004C1FDD"/>
    <w:rsid w:val="004C39A8"/>
    <w:rsid w:val="004D018D"/>
    <w:rsid w:val="004D221F"/>
    <w:rsid w:val="004D5836"/>
    <w:rsid w:val="004E04E9"/>
    <w:rsid w:val="004E589E"/>
    <w:rsid w:val="004E75D0"/>
    <w:rsid w:val="004F5378"/>
    <w:rsid w:val="004F601C"/>
    <w:rsid w:val="005006F7"/>
    <w:rsid w:val="00510219"/>
    <w:rsid w:val="0052541E"/>
    <w:rsid w:val="0054157E"/>
    <w:rsid w:val="00541885"/>
    <w:rsid w:val="00542570"/>
    <w:rsid w:val="00552864"/>
    <w:rsid w:val="0055658A"/>
    <w:rsid w:val="0055663F"/>
    <w:rsid w:val="00567070"/>
    <w:rsid w:val="00573AB0"/>
    <w:rsid w:val="005764C0"/>
    <w:rsid w:val="005771D5"/>
    <w:rsid w:val="005817B8"/>
    <w:rsid w:val="00585034"/>
    <w:rsid w:val="00597323"/>
    <w:rsid w:val="005A1B3C"/>
    <w:rsid w:val="005A6A25"/>
    <w:rsid w:val="005A6FAA"/>
    <w:rsid w:val="005B5D5F"/>
    <w:rsid w:val="005C23F2"/>
    <w:rsid w:val="005C7332"/>
    <w:rsid w:val="005D4146"/>
    <w:rsid w:val="005E3665"/>
    <w:rsid w:val="005E4FC4"/>
    <w:rsid w:val="005E5B3E"/>
    <w:rsid w:val="005E5EED"/>
    <w:rsid w:val="005F4593"/>
    <w:rsid w:val="005F50EB"/>
    <w:rsid w:val="005F601D"/>
    <w:rsid w:val="00604074"/>
    <w:rsid w:val="00612CDC"/>
    <w:rsid w:val="00613E31"/>
    <w:rsid w:val="00615894"/>
    <w:rsid w:val="00624628"/>
    <w:rsid w:val="00624BE9"/>
    <w:rsid w:val="00630786"/>
    <w:rsid w:val="00643471"/>
    <w:rsid w:val="00656459"/>
    <w:rsid w:val="006605DE"/>
    <w:rsid w:val="00662BF0"/>
    <w:rsid w:val="00665C28"/>
    <w:rsid w:val="006750C7"/>
    <w:rsid w:val="006872E8"/>
    <w:rsid w:val="0068784F"/>
    <w:rsid w:val="0069292B"/>
    <w:rsid w:val="006A1D08"/>
    <w:rsid w:val="006A32AF"/>
    <w:rsid w:val="006A377D"/>
    <w:rsid w:val="006B05E3"/>
    <w:rsid w:val="006B311C"/>
    <w:rsid w:val="006B5806"/>
    <w:rsid w:val="006C1BCA"/>
    <w:rsid w:val="006C645B"/>
    <w:rsid w:val="006C7534"/>
    <w:rsid w:val="006D7234"/>
    <w:rsid w:val="006E1855"/>
    <w:rsid w:val="006E4A4D"/>
    <w:rsid w:val="006E6136"/>
    <w:rsid w:val="006F6C2A"/>
    <w:rsid w:val="006F6CAD"/>
    <w:rsid w:val="007169DB"/>
    <w:rsid w:val="007169F8"/>
    <w:rsid w:val="00716C8C"/>
    <w:rsid w:val="0072564D"/>
    <w:rsid w:val="00756765"/>
    <w:rsid w:val="007740C9"/>
    <w:rsid w:val="00777792"/>
    <w:rsid w:val="007844B9"/>
    <w:rsid w:val="00784EE2"/>
    <w:rsid w:val="0078641F"/>
    <w:rsid w:val="00792621"/>
    <w:rsid w:val="007948E5"/>
    <w:rsid w:val="007A7990"/>
    <w:rsid w:val="007B4694"/>
    <w:rsid w:val="007C0CF1"/>
    <w:rsid w:val="007D11E7"/>
    <w:rsid w:val="007D16E9"/>
    <w:rsid w:val="007D61CE"/>
    <w:rsid w:val="007E3C33"/>
    <w:rsid w:val="007E4960"/>
    <w:rsid w:val="007E5372"/>
    <w:rsid w:val="007E7459"/>
    <w:rsid w:val="007F5D30"/>
    <w:rsid w:val="007F64D7"/>
    <w:rsid w:val="00801CE7"/>
    <w:rsid w:val="00803140"/>
    <w:rsid w:val="008215B7"/>
    <w:rsid w:val="00825276"/>
    <w:rsid w:val="00827E9A"/>
    <w:rsid w:val="00827FC0"/>
    <w:rsid w:val="00834813"/>
    <w:rsid w:val="00837BC3"/>
    <w:rsid w:val="00854894"/>
    <w:rsid w:val="00857BE0"/>
    <w:rsid w:val="00860EA7"/>
    <w:rsid w:val="008624BD"/>
    <w:rsid w:val="00864B52"/>
    <w:rsid w:val="00865EAD"/>
    <w:rsid w:val="00875E7B"/>
    <w:rsid w:val="0087681D"/>
    <w:rsid w:val="00877B0A"/>
    <w:rsid w:val="00884592"/>
    <w:rsid w:val="00884700"/>
    <w:rsid w:val="00885D66"/>
    <w:rsid w:val="00891FF5"/>
    <w:rsid w:val="00894819"/>
    <w:rsid w:val="008A1480"/>
    <w:rsid w:val="008A3813"/>
    <w:rsid w:val="008A40D8"/>
    <w:rsid w:val="008A6542"/>
    <w:rsid w:val="008B36C3"/>
    <w:rsid w:val="008C1121"/>
    <w:rsid w:val="008C51F5"/>
    <w:rsid w:val="008C567E"/>
    <w:rsid w:val="008C5CFD"/>
    <w:rsid w:val="008C5FD3"/>
    <w:rsid w:val="008D2F31"/>
    <w:rsid w:val="008D53AF"/>
    <w:rsid w:val="008E14BC"/>
    <w:rsid w:val="008F2928"/>
    <w:rsid w:val="008F6D57"/>
    <w:rsid w:val="00901660"/>
    <w:rsid w:val="009069D9"/>
    <w:rsid w:val="00907EC5"/>
    <w:rsid w:val="009179D7"/>
    <w:rsid w:val="00917E46"/>
    <w:rsid w:val="00920B45"/>
    <w:rsid w:val="00925E1F"/>
    <w:rsid w:val="00927464"/>
    <w:rsid w:val="009300D0"/>
    <w:rsid w:val="00931F0D"/>
    <w:rsid w:val="00946B69"/>
    <w:rsid w:val="00947BAF"/>
    <w:rsid w:val="0096031D"/>
    <w:rsid w:val="00966C6C"/>
    <w:rsid w:val="00981520"/>
    <w:rsid w:val="00982053"/>
    <w:rsid w:val="00987821"/>
    <w:rsid w:val="009A5A35"/>
    <w:rsid w:val="009A618F"/>
    <w:rsid w:val="009B17B9"/>
    <w:rsid w:val="009B46A8"/>
    <w:rsid w:val="009C43C5"/>
    <w:rsid w:val="009D4E60"/>
    <w:rsid w:val="009D58F5"/>
    <w:rsid w:val="009E26A0"/>
    <w:rsid w:val="009E5A33"/>
    <w:rsid w:val="009F2BEF"/>
    <w:rsid w:val="009F2C2F"/>
    <w:rsid w:val="009F5095"/>
    <w:rsid w:val="00A03C1C"/>
    <w:rsid w:val="00A04999"/>
    <w:rsid w:val="00A10BF1"/>
    <w:rsid w:val="00A23D1C"/>
    <w:rsid w:val="00A409BD"/>
    <w:rsid w:val="00A451D1"/>
    <w:rsid w:val="00A470FE"/>
    <w:rsid w:val="00A47D25"/>
    <w:rsid w:val="00A577B9"/>
    <w:rsid w:val="00A609C6"/>
    <w:rsid w:val="00A6125A"/>
    <w:rsid w:val="00A61B9C"/>
    <w:rsid w:val="00A717EA"/>
    <w:rsid w:val="00A82E4D"/>
    <w:rsid w:val="00AA2B3F"/>
    <w:rsid w:val="00AA4755"/>
    <w:rsid w:val="00AB27CE"/>
    <w:rsid w:val="00AB28AA"/>
    <w:rsid w:val="00AB33B3"/>
    <w:rsid w:val="00AB4E00"/>
    <w:rsid w:val="00AB56E2"/>
    <w:rsid w:val="00AD32D7"/>
    <w:rsid w:val="00AD4730"/>
    <w:rsid w:val="00AD73FD"/>
    <w:rsid w:val="00AD7C73"/>
    <w:rsid w:val="00AF569A"/>
    <w:rsid w:val="00AF6B2A"/>
    <w:rsid w:val="00B067D4"/>
    <w:rsid w:val="00B10D6B"/>
    <w:rsid w:val="00B115E7"/>
    <w:rsid w:val="00B12AE9"/>
    <w:rsid w:val="00B15846"/>
    <w:rsid w:val="00B165C7"/>
    <w:rsid w:val="00B22435"/>
    <w:rsid w:val="00B2330B"/>
    <w:rsid w:val="00B51294"/>
    <w:rsid w:val="00B516A7"/>
    <w:rsid w:val="00B53746"/>
    <w:rsid w:val="00B53FFE"/>
    <w:rsid w:val="00B54D97"/>
    <w:rsid w:val="00B553F9"/>
    <w:rsid w:val="00B5614B"/>
    <w:rsid w:val="00B568DB"/>
    <w:rsid w:val="00B64192"/>
    <w:rsid w:val="00B733B7"/>
    <w:rsid w:val="00B779FA"/>
    <w:rsid w:val="00B82A98"/>
    <w:rsid w:val="00B83D63"/>
    <w:rsid w:val="00B877EE"/>
    <w:rsid w:val="00B901FC"/>
    <w:rsid w:val="00B91315"/>
    <w:rsid w:val="00B93BB5"/>
    <w:rsid w:val="00B957F3"/>
    <w:rsid w:val="00BA4648"/>
    <w:rsid w:val="00BA4D89"/>
    <w:rsid w:val="00BA4ED9"/>
    <w:rsid w:val="00BC1C0A"/>
    <w:rsid w:val="00BD1773"/>
    <w:rsid w:val="00BD6BFE"/>
    <w:rsid w:val="00BE03E2"/>
    <w:rsid w:val="00BE17CD"/>
    <w:rsid w:val="00BE1988"/>
    <w:rsid w:val="00BE2268"/>
    <w:rsid w:val="00BE7A6C"/>
    <w:rsid w:val="00BF0AFC"/>
    <w:rsid w:val="00BF55CD"/>
    <w:rsid w:val="00BF64A6"/>
    <w:rsid w:val="00C06884"/>
    <w:rsid w:val="00C16DB8"/>
    <w:rsid w:val="00C20DE1"/>
    <w:rsid w:val="00C2524F"/>
    <w:rsid w:val="00C309BC"/>
    <w:rsid w:val="00C42868"/>
    <w:rsid w:val="00C52232"/>
    <w:rsid w:val="00C54375"/>
    <w:rsid w:val="00C57B02"/>
    <w:rsid w:val="00C63888"/>
    <w:rsid w:val="00C73AB9"/>
    <w:rsid w:val="00C74178"/>
    <w:rsid w:val="00C75B88"/>
    <w:rsid w:val="00C8554D"/>
    <w:rsid w:val="00C92741"/>
    <w:rsid w:val="00CA0F89"/>
    <w:rsid w:val="00CA48D0"/>
    <w:rsid w:val="00CA5B48"/>
    <w:rsid w:val="00CB0284"/>
    <w:rsid w:val="00CB217D"/>
    <w:rsid w:val="00CB54BC"/>
    <w:rsid w:val="00CB667D"/>
    <w:rsid w:val="00CB66C3"/>
    <w:rsid w:val="00CC320D"/>
    <w:rsid w:val="00CC5A23"/>
    <w:rsid w:val="00CD58A9"/>
    <w:rsid w:val="00CD6120"/>
    <w:rsid w:val="00CE3A8C"/>
    <w:rsid w:val="00CE559B"/>
    <w:rsid w:val="00CF255A"/>
    <w:rsid w:val="00CF2E2E"/>
    <w:rsid w:val="00CF5F39"/>
    <w:rsid w:val="00D04E0D"/>
    <w:rsid w:val="00D1468D"/>
    <w:rsid w:val="00D1694D"/>
    <w:rsid w:val="00D26B44"/>
    <w:rsid w:val="00D2713C"/>
    <w:rsid w:val="00D310E5"/>
    <w:rsid w:val="00D35994"/>
    <w:rsid w:val="00D3688C"/>
    <w:rsid w:val="00D4068A"/>
    <w:rsid w:val="00D40D5F"/>
    <w:rsid w:val="00D42A19"/>
    <w:rsid w:val="00D43102"/>
    <w:rsid w:val="00D4476E"/>
    <w:rsid w:val="00D50E04"/>
    <w:rsid w:val="00D557D1"/>
    <w:rsid w:val="00D5774F"/>
    <w:rsid w:val="00D607E8"/>
    <w:rsid w:val="00D641CF"/>
    <w:rsid w:val="00D66EB6"/>
    <w:rsid w:val="00D7337F"/>
    <w:rsid w:val="00D7637C"/>
    <w:rsid w:val="00D821E6"/>
    <w:rsid w:val="00D96C2D"/>
    <w:rsid w:val="00DC3B19"/>
    <w:rsid w:val="00DC5412"/>
    <w:rsid w:val="00DD3781"/>
    <w:rsid w:val="00DE2221"/>
    <w:rsid w:val="00DE268E"/>
    <w:rsid w:val="00DE4727"/>
    <w:rsid w:val="00DF09A3"/>
    <w:rsid w:val="00DF46CD"/>
    <w:rsid w:val="00E00F13"/>
    <w:rsid w:val="00E05478"/>
    <w:rsid w:val="00E0709E"/>
    <w:rsid w:val="00E26344"/>
    <w:rsid w:val="00E2647A"/>
    <w:rsid w:val="00E30292"/>
    <w:rsid w:val="00E31F72"/>
    <w:rsid w:val="00E32CF0"/>
    <w:rsid w:val="00E42886"/>
    <w:rsid w:val="00E660C4"/>
    <w:rsid w:val="00E6749F"/>
    <w:rsid w:val="00E67F12"/>
    <w:rsid w:val="00E70D77"/>
    <w:rsid w:val="00E77940"/>
    <w:rsid w:val="00E842E5"/>
    <w:rsid w:val="00E87B6B"/>
    <w:rsid w:val="00E9117B"/>
    <w:rsid w:val="00EA5327"/>
    <w:rsid w:val="00EA6A47"/>
    <w:rsid w:val="00EB26C0"/>
    <w:rsid w:val="00EB51A2"/>
    <w:rsid w:val="00EB7D2C"/>
    <w:rsid w:val="00ED031F"/>
    <w:rsid w:val="00ED3100"/>
    <w:rsid w:val="00ED59F1"/>
    <w:rsid w:val="00EF69C9"/>
    <w:rsid w:val="00F01BF8"/>
    <w:rsid w:val="00F03E79"/>
    <w:rsid w:val="00F12DC9"/>
    <w:rsid w:val="00F31570"/>
    <w:rsid w:val="00F35097"/>
    <w:rsid w:val="00F35C7A"/>
    <w:rsid w:val="00F57A78"/>
    <w:rsid w:val="00F64BBF"/>
    <w:rsid w:val="00F6663A"/>
    <w:rsid w:val="00F66BE9"/>
    <w:rsid w:val="00F7286A"/>
    <w:rsid w:val="00F73819"/>
    <w:rsid w:val="00F7511A"/>
    <w:rsid w:val="00F9036D"/>
    <w:rsid w:val="00FA2550"/>
    <w:rsid w:val="00FB15EB"/>
    <w:rsid w:val="00FB20B4"/>
    <w:rsid w:val="00FC734D"/>
    <w:rsid w:val="00FD1C4E"/>
    <w:rsid w:val="00FD1D25"/>
    <w:rsid w:val="00FD3566"/>
    <w:rsid w:val="00FD5E0F"/>
    <w:rsid w:val="00FE3D79"/>
    <w:rsid w:val="3F0CB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633E"/>
  <w15:chartTrackingRefBased/>
  <w15:docId w15:val="{E2A73141-7B72-494E-99C9-25FA626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22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6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E0"/>
  </w:style>
  <w:style w:type="paragraph" w:styleId="Footer">
    <w:name w:val="footer"/>
    <w:basedOn w:val="Normal"/>
    <w:link w:val="FooterChar"/>
    <w:uiPriority w:val="99"/>
    <w:unhideWhenUsed/>
    <w:rsid w:val="00857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E0"/>
  </w:style>
  <w:style w:type="paragraph" w:styleId="ListParagraph">
    <w:name w:val="List Paragraph"/>
    <w:basedOn w:val="Normal"/>
    <w:uiPriority w:val="99"/>
    <w:qFormat/>
    <w:rsid w:val="00FD1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88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388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F2BEF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BC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B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BC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15846"/>
    <w:pPr>
      <w:spacing w:after="0" w:line="240" w:lineRule="auto"/>
    </w:pPr>
  </w:style>
  <w:style w:type="table" w:styleId="TableGrid">
    <w:name w:val="Table Grid"/>
    <w:basedOn w:val="TableNormal"/>
    <w:uiPriority w:val="39"/>
    <w:rsid w:val="0011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58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us@bikeability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0" ma:contentTypeDescription="Create a new document." ma:contentTypeScope="" ma:versionID="a4392160565c06e1a768b38c29808490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7540f5cccdb96b366554038d09ba30f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BB6D-D332-4DB7-BFA0-A7708EA0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260B0-2EA4-48D9-9137-3031DC4E731A}">
  <ds:schemaRefs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c754507d-80b7-4732-aa91-1bd259b279a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027B5-AB78-41A5-916F-4D182CB53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183EB-8AE3-41E4-8593-4B493071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Robison</dc:creator>
  <cp:keywords/>
  <dc:description/>
  <cp:lastModifiedBy>Benjamin Smith</cp:lastModifiedBy>
  <cp:revision>2</cp:revision>
  <cp:lastPrinted>2019-10-23T12:52:00Z</cp:lastPrinted>
  <dcterms:created xsi:type="dcterms:W3CDTF">2019-12-23T11:47:00Z</dcterms:created>
  <dcterms:modified xsi:type="dcterms:W3CDTF">2019-12-23T11:47:00Z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AuthorIds_UIVersion_1024">
    <vt:lpwstr>11</vt:lpwstr>
  </property>
</Properties>
</file>